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08"/>
        <w:gridCol w:w="1074"/>
        <w:gridCol w:w="685"/>
        <w:gridCol w:w="2363"/>
      </w:tblGrid>
      <w:tr w:rsidR="00FA4F25" w14:paraId="291EBCEB" w14:textId="77777777" w:rsidTr="00DF4F87">
        <w:trPr>
          <w:trHeight w:val="715"/>
        </w:trPr>
        <w:tc>
          <w:tcPr>
            <w:tcW w:w="6582" w:type="dxa"/>
            <w:gridSpan w:val="2"/>
            <w:vMerge w:val="restart"/>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404BBDAF" w14:textId="22B3383D" w:rsidR="00FA4F25" w:rsidRDefault="00DF4F87">
            <w:r>
              <w:rPr>
                <w:noProof/>
              </w:rPr>
              <w:drawing>
                <wp:inline distT="0" distB="0" distL="0" distR="0" wp14:anchorId="5081437E" wp14:editId="1E0819B3">
                  <wp:extent cx="3405051" cy="125906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_Innov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8529" cy="1286239"/>
                          </a:xfrm>
                          <a:prstGeom prst="rect">
                            <a:avLst/>
                          </a:prstGeom>
                        </pic:spPr>
                      </pic:pic>
                    </a:graphicData>
                  </a:graphic>
                </wp:inline>
              </w:drawing>
            </w:r>
          </w:p>
        </w:tc>
        <w:tc>
          <w:tcPr>
            <w:tcW w:w="685"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B8BD9D" w14:textId="77777777" w:rsidR="00FA4F25" w:rsidRDefault="00FA4F25"/>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7775C5A" w14:textId="651AEBA1" w:rsidR="00FA4F25" w:rsidRDefault="000F3349">
            <w:r>
              <w:rPr>
                <w:rFonts w:ascii="Times New Roman" w:hAnsi="Times New Roman"/>
                <w:b/>
                <w:bCs/>
              </w:rPr>
              <w:t>Standard Operating Procedure (SOP)</w:t>
            </w:r>
          </w:p>
        </w:tc>
      </w:tr>
      <w:tr w:rsidR="00FA4F25" w14:paraId="51DB0FDA" w14:textId="77777777" w:rsidTr="00DF4F87">
        <w:trPr>
          <w:trHeight w:val="990"/>
        </w:trPr>
        <w:tc>
          <w:tcPr>
            <w:tcW w:w="6582" w:type="dxa"/>
            <w:gridSpan w:val="2"/>
            <w:vMerge/>
          </w:tcPr>
          <w:p w14:paraId="1B423D25" w14:textId="77777777" w:rsidR="00FA4F25" w:rsidRDefault="00FA4F25"/>
        </w:tc>
        <w:tc>
          <w:tcPr>
            <w:tcW w:w="685" w:type="dxa"/>
          </w:tcPr>
          <w:p w14:paraId="573069A4" w14:textId="77777777" w:rsidR="00FA4F25" w:rsidRDefault="00FA4F25"/>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7519111" w14:textId="77777777" w:rsidR="00FA4F25" w:rsidRDefault="00D96433">
            <w:pPr>
              <w:rPr>
                <w:rFonts w:ascii="Times New Roman" w:eastAsia="Times New Roman" w:hAnsi="Times New Roman" w:cs="Times New Roman"/>
                <w:b/>
                <w:bCs/>
              </w:rPr>
            </w:pPr>
            <w:r>
              <w:rPr>
                <w:rFonts w:ascii="Times New Roman" w:hAnsi="Times New Roman"/>
                <w:b/>
                <w:bCs/>
              </w:rPr>
              <w:t xml:space="preserve">Issuing Department: </w:t>
            </w:r>
          </w:p>
          <w:p w14:paraId="0F3726E0" w14:textId="77777777" w:rsidR="00FA4F25" w:rsidRDefault="00D96433">
            <w:r>
              <w:rPr>
                <w:rFonts w:ascii="Times New Roman" w:hAnsi="Times New Roman"/>
              </w:rPr>
              <w:t>Office of Research and Innovation</w:t>
            </w:r>
          </w:p>
        </w:tc>
      </w:tr>
      <w:tr w:rsidR="00FA4F25" w14:paraId="53F061BF" w14:textId="77777777" w:rsidTr="00DF4F87">
        <w:trPr>
          <w:trHeight w:val="1064"/>
        </w:trPr>
        <w:tc>
          <w:tcPr>
            <w:tcW w:w="72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BFC0C0A" w14:textId="620569CA" w:rsidR="00FA4F25" w:rsidRDefault="00D96433">
            <w:r>
              <w:rPr>
                <w:rFonts w:ascii="Times New Roman" w:hAnsi="Times New Roman"/>
                <w:b/>
                <w:bCs/>
              </w:rPr>
              <w:t xml:space="preserve">Title:  </w:t>
            </w:r>
            <w:proofErr w:type="spellStart"/>
            <w:r>
              <w:rPr>
                <w:rFonts w:ascii="Times New Roman" w:hAnsi="Times New Roman"/>
              </w:rPr>
              <w:t>Greenphire</w:t>
            </w:r>
            <w:proofErr w:type="spellEnd"/>
            <w:r>
              <w:rPr>
                <w:rFonts w:ascii="Times New Roman" w:hAnsi="Times New Roman"/>
              </w:rPr>
              <w:t xml:space="preserve"> </w:t>
            </w:r>
            <w:proofErr w:type="spellStart"/>
            <w:r>
              <w:rPr>
                <w:rFonts w:ascii="Times New Roman" w:hAnsi="Times New Roman"/>
              </w:rPr>
              <w:t>ClinCard</w:t>
            </w:r>
            <w:proofErr w:type="spellEnd"/>
            <w:r>
              <w:rPr>
                <w:rFonts w:ascii="Times New Roman" w:hAnsi="Times New Roman"/>
              </w:rPr>
              <w:t xml:space="preserve"> Procedures</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F66C069" w14:textId="77777777" w:rsidR="00FA4F25" w:rsidRDefault="00D96433">
            <w:r>
              <w:rPr>
                <w:rFonts w:ascii="Times New Roman" w:hAnsi="Times New Roman"/>
                <w:b/>
                <w:bCs/>
              </w:rPr>
              <w:t xml:space="preserve">Submitted By:  </w:t>
            </w:r>
            <w:r>
              <w:rPr>
                <w:rFonts w:ascii="Times New Roman" w:hAnsi="Times New Roman"/>
              </w:rPr>
              <w:t xml:space="preserve"> Jennifer Reed-Hack, Senior Financial Analyst, ORI</w:t>
            </w:r>
          </w:p>
        </w:tc>
      </w:tr>
      <w:tr w:rsidR="00FA4F25" w14:paraId="4846FA5D" w14:textId="77777777" w:rsidTr="00DF4F87">
        <w:trPr>
          <w:trHeight w:val="2088"/>
        </w:trPr>
        <w:tc>
          <w:tcPr>
            <w:tcW w:w="72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7E2C1EA" w14:textId="77777777" w:rsidR="00FA4F25" w:rsidRDefault="00D96433">
            <w:r>
              <w:rPr>
                <w:rFonts w:ascii="Times New Roman" w:hAnsi="Times New Roman"/>
                <w:b/>
                <w:bCs/>
              </w:rPr>
              <w:t xml:space="preserve">Supersedes: </w:t>
            </w:r>
            <w:r>
              <w:rPr>
                <w:rFonts w:ascii="Times New Roman" w:hAnsi="Times New Roman"/>
              </w:rPr>
              <w:t>RAS 01.01</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1360C91" w14:textId="77777777" w:rsidR="00FA4F25" w:rsidRDefault="00D96433">
            <w:pPr>
              <w:rPr>
                <w:rFonts w:ascii="Times New Roman" w:eastAsia="Times New Roman" w:hAnsi="Times New Roman" w:cs="Times New Roman"/>
              </w:rPr>
            </w:pPr>
            <w:r>
              <w:rPr>
                <w:rFonts w:ascii="Times New Roman" w:hAnsi="Times New Roman"/>
                <w:b/>
                <w:bCs/>
              </w:rPr>
              <w:t>Approved</w:t>
            </w:r>
            <w:r>
              <w:rPr>
                <w:rFonts w:ascii="Times New Roman" w:hAnsi="Times New Roman"/>
              </w:rPr>
              <w:t xml:space="preserve"> </w:t>
            </w:r>
            <w:r>
              <w:rPr>
                <w:rFonts w:ascii="Times New Roman" w:hAnsi="Times New Roman"/>
                <w:b/>
                <w:bCs/>
              </w:rPr>
              <w:t>By</w:t>
            </w:r>
            <w:r>
              <w:rPr>
                <w:rFonts w:ascii="Times New Roman" w:hAnsi="Times New Roman"/>
              </w:rPr>
              <w:t xml:space="preserve">: </w:t>
            </w:r>
          </w:p>
          <w:p w14:paraId="718CF95B" w14:textId="40C159EF" w:rsidR="00FA4F25" w:rsidRDefault="00D96433">
            <w:r>
              <w:rPr>
                <w:rFonts w:ascii="Times New Roman" w:hAnsi="Times New Roman"/>
              </w:rPr>
              <w:t xml:space="preserve">Kairi Williams, Associate Vice Provost, </w:t>
            </w:r>
            <w:r w:rsidR="000F3349">
              <w:rPr>
                <w:rFonts w:ascii="Times New Roman" w:hAnsi="Times New Roman"/>
              </w:rPr>
              <w:t xml:space="preserve">Research </w:t>
            </w:r>
            <w:r>
              <w:rPr>
                <w:rFonts w:ascii="Times New Roman" w:hAnsi="Times New Roman"/>
              </w:rPr>
              <w:t>Operations &amp; Compliance</w:t>
            </w:r>
            <w:r w:rsidR="000F3349">
              <w:rPr>
                <w:rFonts w:ascii="Times New Roman" w:hAnsi="Times New Roman"/>
              </w:rPr>
              <w:t xml:space="preserve"> and </w:t>
            </w:r>
            <w:r w:rsidR="000F3349">
              <w:rPr>
                <w:rFonts w:ascii="Times New Roman" w:hAnsi="Times New Roman"/>
              </w:rPr>
              <w:t>Research Integrity Officer</w:t>
            </w:r>
          </w:p>
        </w:tc>
      </w:tr>
      <w:tr w:rsidR="00FA4F25" w14:paraId="5A52662B" w14:textId="77777777" w:rsidTr="00DF4F87">
        <w:trPr>
          <w:trHeight w:val="515"/>
        </w:trPr>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5FFA79C" w14:textId="77777777" w:rsidR="00FA4F25" w:rsidRDefault="00D96433">
            <w:r>
              <w:rPr>
                <w:rFonts w:ascii="Times New Roman" w:hAnsi="Times New Roman"/>
                <w:b/>
                <w:bCs/>
              </w:rPr>
              <w:t xml:space="preserve">Effective Date: </w:t>
            </w:r>
            <w:r>
              <w:rPr>
                <w:rFonts w:ascii="Times New Roman" w:hAnsi="Times New Roman"/>
              </w:rPr>
              <w:t xml:space="preserve"> June 1, 2015</w:t>
            </w:r>
          </w:p>
        </w:tc>
        <w:tc>
          <w:tcPr>
            <w:tcW w:w="1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BCE061B" w14:textId="77777777" w:rsidR="00FA4F25" w:rsidRDefault="00D96433">
            <w:r>
              <w:rPr>
                <w:rFonts w:ascii="Times New Roman" w:hAnsi="Times New Roman"/>
                <w:b/>
                <w:bCs/>
              </w:rPr>
              <w:t xml:space="preserve">Last Reviewed: </w:t>
            </w:r>
            <w:r>
              <w:rPr>
                <w:rFonts w:ascii="Times New Roman" w:hAnsi="Times New Roman"/>
              </w:rPr>
              <w:t>October 1, 2020</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9CD0C01" w14:textId="054E5301" w:rsidR="00FA4F25" w:rsidRDefault="00D96433">
            <w:pPr>
              <w:tabs>
                <w:tab w:val="left" w:pos="2045"/>
              </w:tabs>
            </w:pPr>
            <w:r w:rsidRPr="6D49F7D6">
              <w:rPr>
                <w:rFonts w:ascii="Times New Roman" w:hAnsi="Times New Roman"/>
                <w:b/>
                <w:bCs/>
              </w:rPr>
              <w:t>Next Review</w:t>
            </w:r>
            <w:r w:rsidRPr="6D49F7D6">
              <w:rPr>
                <w:rFonts w:ascii="Times New Roman" w:hAnsi="Times New Roman"/>
              </w:rPr>
              <w:t>:  October 1, 202</w:t>
            </w:r>
            <w:r w:rsidR="3C62E5F3" w:rsidRPr="6D49F7D6">
              <w:rPr>
                <w:rFonts w:ascii="Times New Roman" w:hAnsi="Times New Roman"/>
              </w:rPr>
              <w:t>1</w:t>
            </w:r>
          </w:p>
        </w:tc>
      </w:tr>
    </w:tbl>
    <w:p w14:paraId="2626575D" w14:textId="77777777" w:rsidR="00FA4F25" w:rsidRDefault="00FA4F25">
      <w:pPr>
        <w:spacing w:after="0" w:line="240" w:lineRule="auto"/>
        <w:rPr>
          <w:rFonts w:ascii="Times New Roman" w:eastAsia="Times New Roman" w:hAnsi="Times New Roman" w:cs="Times New Roman"/>
        </w:rPr>
      </w:pPr>
    </w:p>
    <w:p w14:paraId="27F25929" w14:textId="77777777" w:rsidR="00FA4F25" w:rsidRDefault="00FA4F25">
      <w:pPr>
        <w:widowControl w:val="0"/>
        <w:spacing w:after="0" w:line="277" w:lineRule="exact"/>
        <w:rPr>
          <w:rFonts w:ascii="Times New Roman" w:eastAsia="Times New Roman" w:hAnsi="Times New Roman" w:cs="Times New Roman"/>
          <w:sz w:val="24"/>
          <w:szCs w:val="24"/>
        </w:rPr>
      </w:pPr>
    </w:p>
    <w:p w14:paraId="17535396" w14:textId="77777777" w:rsidR="00FA4F25" w:rsidRDefault="00D96433" w:rsidP="00274601">
      <w:pPr>
        <w:pStyle w:val="ListParagraph"/>
        <w:widowControl w:val="0"/>
        <w:numPr>
          <w:ilvl w:val="0"/>
          <w:numId w:val="23"/>
        </w:numPr>
        <w:spacing w:after="0" w:line="240" w:lineRule="auto"/>
        <w:jc w:val="both"/>
        <w:rPr>
          <w:rFonts w:ascii="Times New Roman" w:eastAsia="Times New Roman" w:hAnsi="Times New Roman" w:cs="Times New Roman"/>
          <w:b/>
          <w:bCs/>
          <w:color w:val="000000" w:themeColor="text1"/>
          <w:sz w:val="24"/>
          <w:szCs w:val="24"/>
        </w:rPr>
      </w:pPr>
      <w:r w:rsidRPr="6D49F7D6">
        <w:rPr>
          <w:rFonts w:ascii="Times New Roman" w:hAnsi="Times New Roman"/>
          <w:b/>
          <w:bCs/>
          <w:sz w:val="24"/>
          <w:szCs w:val="24"/>
        </w:rPr>
        <w:t xml:space="preserve">Background and Purpose </w:t>
      </w:r>
    </w:p>
    <w:p w14:paraId="779B47E1" w14:textId="0980F0A3" w:rsidR="00FA4F25" w:rsidRPr="00274601" w:rsidRDefault="00D96433" w:rsidP="00274601">
      <w:pPr>
        <w:pStyle w:val="ListParagraph"/>
        <w:widowControl w:val="0"/>
        <w:numPr>
          <w:ilvl w:val="1"/>
          <w:numId w:val="23"/>
        </w:numPr>
        <w:spacing w:after="0" w:line="240" w:lineRule="auto"/>
        <w:jc w:val="both"/>
        <w:rPr>
          <w:rFonts w:ascii="Times New Roman" w:eastAsia="Times New Roman" w:hAnsi="Times New Roman" w:cs="Times New Roman"/>
          <w:b/>
          <w:bCs/>
          <w:sz w:val="24"/>
          <w:szCs w:val="24"/>
        </w:rPr>
      </w:pPr>
      <w:r w:rsidRPr="00274601">
        <w:rPr>
          <w:rFonts w:ascii="Times New Roman" w:hAnsi="Times New Roman"/>
          <w:sz w:val="24"/>
          <w:szCs w:val="24"/>
        </w:rPr>
        <w:t xml:space="preserve">The </w:t>
      </w:r>
      <w:proofErr w:type="spellStart"/>
      <w:r w:rsidRPr="00274601">
        <w:rPr>
          <w:rFonts w:ascii="Times New Roman" w:hAnsi="Times New Roman"/>
          <w:sz w:val="24"/>
          <w:szCs w:val="24"/>
        </w:rPr>
        <w:t>Greenphire</w:t>
      </w:r>
      <w:proofErr w:type="spellEnd"/>
      <w:r w:rsidRPr="00274601">
        <w:rPr>
          <w:rFonts w:ascii="Times New Roman" w:hAnsi="Times New Roman"/>
          <w:sz w:val="24"/>
          <w:szCs w:val="24"/>
        </w:rPr>
        <w:t xml:space="preserve"> </w:t>
      </w:r>
      <w:proofErr w:type="spellStart"/>
      <w:r w:rsidRPr="00274601">
        <w:rPr>
          <w:rFonts w:ascii="Times New Roman" w:hAnsi="Times New Roman"/>
          <w:sz w:val="24"/>
          <w:szCs w:val="24"/>
        </w:rPr>
        <w:t>ClinCard</w:t>
      </w:r>
      <w:proofErr w:type="spellEnd"/>
      <w:r w:rsidRPr="00274601">
        <w:rPr>
          <w:rFonts w:ascii="Times New Roman" w:hAnsi="Times New Roman"/>
          <w:sz w:val="24"/>
          <w:szCs w:val="24"/>
        </w:rPr>
        <w:t xml:space="preserve"> system is one mechanism for providing reimbursement to participants in clinical trials sponsored by the University. This document serves to document the procedures and responsibilities surrounding the issuance of cards and the corresponding accounting.</w:t>
      </w:r>
    </w:p>
    <w:p w14:paraId="3BB8D175" w14:textId="20B33A05" w:rsidR="00FA4F25" w:rsidRDefault="00FA4F25" w:rsidP="6D49F7D6">
      <w:pPr>
        <w:widowControl w:val="0"/>
        <w:spacing w:after="0" w:line="240" w:lineRule="auto"/>
        <w:ind w:left="720"/>
        <w:jc w:val="both"/>
        <w:rPr>
          <w:rFonts w:ascii="Times New Roman" w:hAnsi="Times New Roman"/>
          <w:sz w:val="24"/>
          <w:szCs w:val="24"/>
        </w:rPr>
      </w:pPr>
    </w:p>
    <w:p w14:paraId="03FD5EDF" w14:textId="64933D89" w:rsidR="00FA4F25" w:rsidRDefault="0087395F" w:rsidP="00274601">
      <w:pPr>
        <w:pStyle w:val="ListParagraph"/>
        <w:widowControl w:val="0"/>
        <w:numPr>
          <w:ilvl w:val="0"/>
          <w:numId w:val="23"/>
        </w:numPr>
        <w:spacing w:after="0" w:line="240" w:lineRule="auto"/>
        <w:jc w:val="both"/>
        <w:rPr>
          <w:rFonts w:ascii="Times New Roman" w:eastAsia="Times New Roman" w:hAnsi="Times New Roman" w:cs="Times New Roman"/>
          <w:b/>
          <w:bCs/>
          <w:color w:val="000000" w:themeColor="text1"/>
          <w:sz w:val="24"/>
          <w:szCs w:val="24"/>
        </w:rPr>
      </w:pPr>
      <w:proofErr w:type="spellStart"/>
      <w:r>
        <w:rPr>
          <w:rFonts w:ascii="Times New Roman" w:hAnsi="Times New Roman"/>
          <w:b/>
          <w:bCs/>
          <w:sz w:val="24"/>
          <w:szCs w:val="24"/>
        </w:rPr>
        <w:t>ClinCard</w:t>
      </w:r>
      <w:proofErr w:type="spellEnd"/>
      <w:r>
        <w:rPr>
          <w:rFonts w:ascii="Times New Roman" w:hAnsi="Times New Roman"/>
          <w:b/>
          <w:bCs/>
          <w:sz w:val="24"/>
          <w:szCs w:val="24"/>
        </w:rPr>
        <w:t xml:space="preserve"> Overview:</w:t>
      </w:r>
    </w:p>
    <w:p w14:paraId="1A4D8064" w14:textId="55E1B035" w:rsidR="00FA4F25" w:rsidRDefault="00D96433" w:rsidP="00274601">
      <w:pPr>
        <w:pStyle w:val="ListParagraph"/>
        <w:widowControl w:val="0"/>
        <w:numPr>
          <w:ilvl w:val="1"/>
          <w:numId w:val="23"/>
        </w:numPr>
        <w:spacing w:after="0" w:line="240" w:lineRule="auto"/>
        <w:jc w:val="both"/>
        <w:rPr>
          <w:b/>
          <w:bCs/>
          <w:color w:val="000000" w:themeColor="text1"/>
          <w:sz w:val="24"/>
          <w:szCs w:val="24"/>
        </w:rPr>
      </w:pPr>
      <w:r w:rsidRPr="6D49F7D6">
        <w:rPr>
          <w:rFonts w:ascii="Times New Roman" w:hAnsi="Times New Roman"/>
          <w:b/>
          <w:bCs/>
          <w:sz w:val="24"/>
          <w:szCs w:val="24"/>
        </w:rPr>
        <w:t xml:space="preserve">What is a </w:t>
      </w:r>
      <w:proofErr w:type="spellStart"/>
      <w:r w:rsidRPr="6D49F7D6">
        <w:rPr>
          <w:rFonts w:ascii="Times New Roman" w:hAnsi="Times New Roman"/>
          <w:b/>
          <w:bCs/>
          <w:sz w:val="24"/>
          <w:szCs w:val="24"/>
        </w:rPr>
        <w:t>ClinCard</w:t>
      </w:r>
      <w:proofErr w:type="spellEnd"/>
      <w:r w:rsidRPr="6D49F7D6">
        <w:rPr>
          <w:rFonts w:ascii="Times New Roman" w:hAnsi="Times New Roman"/>
          <w:b/>
          <w:bCs/>
          <w:sz w:val="24"/>
          <w:szCs w:val="24"/>
        </w:rPr>
        <w:t>?</w:t>
      </w:r>
    </w:p>
    <w:p w14:paraId="42CF7779" w14:textId="4E6AF80A" w:rsidR="00FA4F25" w:rsidRDefault="00D96433" w:rsidP="00274601">
      <w:pPr>
        <w:widowControl w:val="0"/>
        <w:spacing w:after="0" w:line="240" w:lineRule="auto"/>
        <w:ind w:left="1440"/>
        <w:jc w:val="both"/>
        <w:rPr>
          <w:rFonts w:ascii="Times New Roman" w:hAnsi="Times New Roman"/>
          <w:sz w:val="24"/>
          <w:szCs w:val="24"/>
        </w:rPr>
      </w:pPr>
      <w:r w:rsidRPr="00274601">
        <w:rPr>
          <w:rFonts w:ascii="Times New Roman" w:hAnsi="Times New Roman"/>
          <w:sz w:val="24"/>
          <w:szCs w:val="24"/>
        </w:rPr>
        <w:t xml:space="preserve">The </w:t>
      </w:r>
      <w:proofErr w:type="spellStart"/>
      <w:r w:rsidRPr="00274601">
        <w:rPr>
          <w:rFonts w:ascii="Times New Roman" w:hAnsi="Times New Roman"/>
          <w:sz w:val="24"/>
          <w:szCs w:val="24"/>
        </w:rPr>
        <w:t>ClinCard</w:t>
      </w:r>
      <w:proofErr w:type="spellEnd"/>
      <w:r w:rsidRPr="00274601">
        <w:rPr>
          <w:rFonts w:ascii="Times New Roman" w:hAnsi="Times New Roman"/>
          <w:sz w:val="24"/>
          <w:szCs w:val="24"/>
        </w:rPr>
        <w:t xml:space="preserve"> is a web based, reloadable, debit card that automates reimbursements for subjects who are engaged in clinical research.</w:t>
      </w:r>
    </w:p>
    <w:p w14:paraId="78BA7EA8" w14:textId="77777777" w:rsidR="00274601" w:rsidRPr="00274601" w:rsidRDefault="00274601" w:rsidP="00274601">
      <w:pPr>
        <w:widowControl w:val="0"/>
        <w:spacing w:after="0" w:line="240" w:lineRule="auto"/>
        <w:ind w:left="1440"/>
        <w:jc w:val="both"/>
        <w:rPr>
          <w:rFonts w:ascii="Times New Roman" w:eastAsia="Times New Roman" w:hAnsi="Times New Roman" w:cs="Times New Roman"/>
          <w:b/>
          <w:bCs/>
          <w:sz w:val="24"/>
          <w:szCs w:val="24"/>
        </w:rPr>
      </w:pPr>
    </w:p>
    <w:p w14:paraId="686ADD8D" w14:textId="6FBC0A4C" w:rsidR="00FA4F25" w:rsidRDefault="00D96433" w:rsidP="00274601">
      <w:pPr>
        <w:pStyle w:val="ListParagraph"/>
        <w:widowControl w:val="0"/>
        <w:numPr>
          <w:ilvl w:val="1"/>
          <w:numId w:val="23"/>
        </w:numPr>
        <w:spacing w:after="0" w:line="240" w:lineRule="auto"/>
        <w:jc w:val="both"/>
        <w:rPr>
          <w:rFonts w:ascii="Times New Roman" w:eastAsia="Times New Roman" w:hAnsi="Times New Roman" w:cs="Times New Roman"/>
          <w:b/>
          <w:bCs/>
          <w:color w:val="000000" w:themeColor="text1"/>
          <w:sz w:val="24"/>
          <w:szCs w:val="24"/>
        </w:rPr>
      </w:pPr>
      <w:r w:rsidRPr="6D49F7D6">
        <w:rPr>
          <w:rFonts w:ascii="Times New Roman" w:hAnsi="Times New Roman"/>
          <w:b/>
          <w:bCs/>
          <w:sz w:val="24"/>
          <w:szCs w:val="24"/>
        </w:rPr>
        <w:t xml:space="preserve">Who can obtain a </w:t>
      </w:r>
      <w:proofErr w:type="spellStart"/>
      <w:r w:rsidRPr="6D49F7D6">
        <w:rPr>
          <w:rFonts w:ascii="Times New Roman" w:hAnsi="Times New Roman"/>
          <w:b/>
          <w:bCs/>
          <w:sz w:val="24"/>
          <w:szCs w:val="24"/>
        </w:rPr>
        <w:t>ClinCard</w:t>
      </w:r>
      <w:proofErr w:type="spellEnd"/>
      <w:r w:rsidRPr="6D49F7D6">
        <w:rPr>
          <w:rFonts w:ascii="Times New Roman" w:hAnsi="Times New Roman"/>
          <w:b/>
          <w:bCs/>
          <w:sz w:val="24"/>
          <w:szCs w:val="24"/>
        </w:rPr>
        <w:t>?</w:t>
      </w:r>
    </w:p>
    <w:p w14:paraId="66C25C56" w14:textId="77777777" w:rsidR="00FA4F25" w:rsidRPr="00274601" w:rsidRDefault="00D96433" w:rsidP="00274601">
      <w:pPr>
        <w:widowControl w:val="0"/>
        <w:spacing w:after="0" w:line="240" w:lineRule="auto"/>
        <w:ind w:left="1440"/>
        <w:jc w:val="both"/>
        <w:rPr>
          <w:rFonts w:ascii="Times New Roman" w:eastAsia="Times New Roman" w:hAnsi="Times New Roman" w:cs="Times New Roman"/>
          <w:sz w:val="24"/>
          <w:szCs w:val="24"/>
        </w:rPr>
      </w:pPr>
      <w:r w:rsidRPr="00274601">
        <w:rPr>
          <w:rFonts w:ascii="Times New Roman" w:hAnsi="Times New Roman"/>
          <w:sz w:val="24"/>
          <w:szCs w:val="24"/>
        </w:rPr>
        <w:t xml:space="preserve">Any researcher may request </w:t>
      </w:r>
      <w:proofErr w:type="spellStart"/>
      <w:r w:rsidRPr="00274601">
        <w:rPr>
          <w:rFonts w:ascii="Times New Roman" w:hAnsi="Times New Roman"/>
          <w:sz w:val="24"/>
          <w:szCs w:val="24"/>
        </w:rPr>
        <w:t>ClinCards</w:t>
      </w:r>
      <w:proofErr w:type="spellEnd"/>
      <w:r w:rsidRPr="00274601">
        <w:rPr>
          <w:rFonts w:ascii="Times New Roman" w:hAnsi="Times New Roman"/>
          <w:sz w:val="24"/>
          <w:szCs w:val="24"/>
        </w:rPr>
        <w:t xml:space="preserve"> for their participants who are involved in a sponsored and NIH trials.  </w:t>
      </w:r>
    </w:p>
    <w:p w14:paraId="495D4195" w14:textId="77777777" w:rsidR="00FA4F25" w:rsidRDefault="00FA4F25">
      <w:pPr>
        <w:widowControl w:val="0"/>
        <w:spacing w:after="0" w:line="240" w:lineRule="auto"/>
        <w:ind w:left="360"/>
        <w:jc w:val="both"/>
        <w:rPr>
          <w:rFonts w:ascii="Times New Roman" w:eastAsia="Times New Roman" w:hAnsi="Times New Roman" w:cs="Times New Roman"/>
          <w:sz w:val="24"/>
          <w:szCs w:val="24"/>
        </w:rPr>
      </w:pPr>
    </w:p>
    <w:p w14:paraId="7B22B665" w14:textId="77777777" w:rsidR="00274601" w:rsidRPr="00274601" w:rsidRDefault="00D96433" w:rsidP="00274601">
      <w:pPr>
        <w:pStyle w:val="ListParagraph"/>
        <w:widowControl w:val="0"/>
        <w:numPr>
          <w:ilvl w:val="1"/>
          <w:numId w:val="23"/>
        </w:numPr>
        <w:spacing w:after="0" w:line="240" w:lineRule="auto"/>
        <w:jc w:val="both"/>
        <w:rPr>
          <w:rFonts w:ascii="Times New Roman" w:eastAsia="Times New Roman" w:hAnsi="Times New Roman" w:cs="Times New Roman"/>
          <w:b/>
          <w:bCs/>
          <w:sz w:val="24"/>
          <w:szCs w:val="24"/>
        </w:rPr>
      </w:pPr>
      <w:r w:rsidRPr="00274601">
        <w:rPr>
          <w:rFonts w:ascii="Times New Roman" w:hAnsi="Times New Roman"/>
          <w:b/>
          <w:bCs/>
          <w:sz w:val="24"/>
          <w:szCs w:val="24"/>
        </w:rPr>
        <w:t xml:space="preserve">Why should I use a </w:t>
      </w:r>
      <w:proofErr w:type="spellStart"/>
      <w:r w:rsidRPr="00274601">
        <w:rPr>
          <w:rFonts w:ascii="Times New Roman" w:hAnsi="Times New Roman"/>
          <w:b/>
          <w:bCs/>
          <w:sz w:val="24"/>
          <w:szCs w:val="24"/>
        </w:rPr>
        <w:t>Clincard</w:t>
      </w:r>
      <w:proofErr w:type="spellEnd"/>
      <w:r w:rsidRPr="00274601">
        <w:rPr>
          <w:rFonts w:ascii="Times New Roman" w:hAnsi="Times New Roman"/>
          <w:b/>
          <w:bCs/>
          <w:sz w:val="24"/>
          <w:szCs w:val="24"/>
        </w:rPr>
        <w:t>?</w:t>
      </w:r>
    </w:p>
    <w:p w14:paraId="22EA919C" w14:textId="13533B9D" w:rsidR="00FA4F25" w:rsidRPr="00274601" w:rsidRDefault="00D96433" w:rsidP="00274601">
      <w:pPr>
        <w:pStyle w:val="ListParagraph"/>
        <w:widowControl w:val="0"/>
        <w:numPr>
          <w:ilvl w:val="2"/>
          <w:numId w:val="24"/>
        </w:numPr>
        <w:spacing w:after="0" w:line="240" w:lineRule="auto"/>
        <w:jc w:val="both"/>
        <w:rPr>
          <w:rFonts w:ascii="Times New Roman" w:eastAsia="Times New Roman" w:hAnsi="Times New Roman" w:cs="Times New Roman"/>
          <w:b/>
          <w:bCs/>
          <w:sz w:val="24"/>
          <w:szCs w:val="24"/>
        </w:rPr>
      </w:pPr>
      <w:r w:rsidRPr="00274601">
        <w:rPr>
          <w:rFonts w:ascii="Times New Roman" w:hAnsi="Times New Roman"/>
          <w:sz w:val="24"/>
          <w:szCs w:val="24"/>
        </w:rPr>
        <w:t>Minimizes the risks of the use and safeguarding of cash (i.e. theft).</w:t>
      </w:r>
    </w:p>
    <w:p w14:paraId="1BE0E351" w14:textId="77777777" w:rsidR="00FA4F25" w:rsidRPr="00274601" w:rsidRDefault="00D96433" w:rsidP="00274601">
      <w:pPr>
        <w:pStyle w:val="ListParagraph"/>
        <w:widowControl w:val="0"/>
        <w:numPr>
          <w:ilvl w:val="2"/>
          <w:numId w:val="24"/>
        </w:numPr>
        <w:spacing w:after="0" w:line="240" w:lineRule="auto"/>
        <w:jc w:val="both"/>
        <w:rPr>
          <w:rFonts w:ascii="Times New Roman" w:hAnsi="Times New Roman"/>
          <w:sz w:val="24"/>
          <w:szCs w:val="24"/>
        </w:rPr>
      </w:pPr>
      <w:r w:rsidRPr="00274601">
        <w:rPr>
          <w:rFonts w:ascii="Times New Roman" w:hAnsi="Times New Roman"/>
          <w:sz w:val="24"/>
          <w:szCs w:val="24"/>
        </w:rPr>
        <w:t>Alleviates the time, cost and approvals required for issuing a check.</w:t>
      </w:r>
    </w:p>
    <w:p w14:paraId="792C23C3" w14:textId="77777777" w:rsidR="00274601" w:rsidRDefault="00D96433" w:rsidP="00274601">
      <w:pPr>
        <w:pStyle w:val="ListParagraph"/>
        <w:widowControl w:val="0"/>
        <w:numPr>
          <w:ilvl w:val="2"/>
          <w:numId w:val="24"/>
        </w:numPr>
        <w:spacing w:after="0" w:line="240" w:lineRule="auto"/>
        <w:jc w:val="both"/>
        <w:rPr>
          <w:rFonts w:ascii="Times New Roman" w:hAnsi="Times New Roman"/>
          <w:sz w:val="24"/>
          <w:szCs w:val="24"/>
        </w:rPr>
      </w:pPr>
      <w:r w:rsidRPr="00274601">
        <w:rPr>
          <w:rFonts w:ascii="Times New Roman" w:hAnsi="Times New Roman"/>
          <w:sz w:val="24"/>
          <w:szCs w:val="24"/>
        </w:rPr>
        <w:t>Reports can be obtained for usage reporting, analytics, and tax reporting.</w:t>
      </w:r>
    </w:p>
    <w:p w14:paraId="11F50F51" w14:textId="77777777" w:rsidR="00274601" w:rsidRDefault="00D96433" w:rsidP="00274601">
      <w:pPr>
        <w:pStyle w:val="ListParagraph"/>
        <w:widowControl w:val="0"/>
        <w:numPr>
          <w:ilvl w:val="2"/>
          <w:numId w:val="24"/>
        </w:numPr>
        <w:spacing w:after="0" w:line="240" w:lineRule="auto"/>
        <w:jc w:val="both"/>
        <w:rPr>
          <w:rFonts w:ascii="Times New Roman" w:hAnsi="Times New Roman"/>
          <w:sz w:val="24"/>
          <w:szCs w:val="24"/>
        </w:rPr>
      </w:pPr>
      <w:r w:rsidRPr="00274601">
        <w:rPr>
          <w:rFonts w:ascii="Times New Roman" w:hAnsi="Times New Roman"/>
          <w:sz w:val="24"/>
          <w:szCs w:val="24"/>
        </w:rPr>
        <w:t xml:space="preserve">Subjects receive immediate deposits into the </w:t>
      </w:r>
      <w:proofErr w:type="spellStart"/>
      <w:r w:rsidRPr="00274601">
        <w:rPr>
          <w:rFonts w:ascii="Times New Roman" w:hAnsi="Times New Roman"/>
          <w:sz w:val="24"/>
          <w:szCs w:val="24"/>
        </w:rPr>
        <w:t>ClinCard</w:t>
      </w:r>
      <w:proofErr w:type="spellEnd"/>
      <w:r w:rsidRPr="00274601">
        <w:rPr>
          <w:rFonts w:ascii="Times New Roman" w:hAnsi="Times New Roman"/>
          <w:sz w:val="24"/>
          <w:szCs w:val="24"/>
        </w:rPr>
        <w:t xml:space="preserve"> account.</w:t>
      </w:r>
    </w:p>
    <w:p w14:paraId="107A1774" w14:textId="77777777" w:rsidR="00274601" w:rsidRDefault="00D96433" w:rsidP="00274601">
      <w:pPr>
        <w:pStyle w:val="ListParagraph"/>
        <w:widowControl w:val="0"/>
        <w:numPr>
          <w:ilvl w:val="2"/>
          <w:numId w:val="24"/>
        </w:numPr>
        <w:spacing w:after="0" w:line="240" w:lineRule="auto"/>
        <w:jc w:val="both"/>
        <w:rPr>
          <w:rFonts w:ascii="Times New Roman" w:hAnsi="Times New Roman"/>
          <w:sz w:val="24"/>
          <w:szCs w:val="24"/>
        </w:rPr>
      </w:pPr>
      <w:proofErr w:type="spellStart"/>
      <w:r w:rsidRPr="00274601">
        <w:rPr>
          <w:rFonts w:ascii="Times New Roman" w:hAnsi="Times New Roman"/>
          <w:sz w:val="24"/>
          <w:szCs w:val="24"/>
        </w:rPr>
        <w:lastRenderedPageBreak/>
        <w:t>ClinCard</w:t>
      </w:r>
      <w:proofErr w:type="spellEnd"/>
      <w:r w:rsidRPr="00274601">
        <w:rPr>
          <w:rFonts w:ascii="Times New Roman" w:hAnsi="Times New Roman"/>
          <w:sz w:val="24"/>
          <w:szCs w:val="24"/>
        </w:rPr>
        <w:t xml:space="preserve"> integrates with the Clinical Conductor system.</w:t>
      </w:r>
    </w:p>
    <w:p w14:paraId="2B9A8F07" w14:textId="5218B5B8" w:rsidR="00274601" w:rsidRDefault="00D96433" w:rsidP="00274601">
      <w:pPr>
        <w:pStyle w:val="ListParagraph"/>
        <w:widowControl w:val="0"/>
        <w:numPr>
          <w:ilvl w:val="2"/>
          <w:numId w:val="24"/>
        </w:numPr>
        <w:spacing w:after="0" w:line="240" w:lineRule="auto"/>
        <w:jc w:val="both"/>
        <w:rPr>
          <w:rFonts w:ascii="Times New Roman" w:hAnsi="Times New Roman"/>
          <w:sz w:val="24"/>
          <w:szCs w:val="24"/>
        </w:rPr>
      </w:pPr>
      <w:proofErr w:type="spellStart"/>
      <w:r w:rsidRPr="00274601">
        <w:rPr>
          <w:rFonts w:ascii="Times New Roman" w:hAnsi="Times New Roman"/>
          <w:sz w:val="24"/>
          <w:szCs w:val="24"/>
        </w:rPr>
        <w:t>ClinCard</w:t>
      </w:r>
      <w:proofErr w:type="spellEnd"/>
      <w:r w:rsidRPr="00274601">
        <w:rPr>
          <w:rFonts w:ascii="Times New Roman" w:hAnsi="Times New Roman"/>
          <w:sz w:val="24"/>
          <w:szCs w:val="24"/>
        </w:rPr>
        <w:t xml:space="preserve"> allows at time of service payment for subject visits and travel stipends.</w:t>
      </w:r>
    </w:p>
    <w:p w14:paraId="1900266B" w14:textId="77777777" w:rsidR="00274601" w:rsidRDefault="00274601" w:rsidP="00274601">
      <w:pPr>
        <w:pStyle w:val="ListParagraph"/>
        <w:widowControl w:val="0"/>
        <w:numPr>
          <w:ilvl w:val="2"/>
          <w:numId w:val="24"/>
        </w:numPr>
        <w:spacing w:after="0" w:line="240" w:lineRule="auto"/>
        <w:jc w:val="both"/>
        <w:rPr>
          <w:rFonts w:ascii="Times New Roman" w:hAnsi="Times New Roman"/>
          <w:sz w:val="24"/>
          <w:szCs w:val="24"/>
        </w:rPr>
      </w:pPr>
    </w:p>
    <w:p w14:paraId="5F690B63" w14:textId="15885E69" w:rsidR="00FA4F25" w:rsidRPr="00274601" w:rsidRDefault="00D96433" w:rsidP="00274601">
      <w:pPr>
        <w:pStyle w:val="ListParagraph"/>
        <w:widowControl w:val="0"/>
        <w:numPr>
          <w:ilvl w:val="1"/>
          <w:numId w:val="23"/>
        </w:numPr>
        <w:spacing w:after="0" w:line="240" w:lineRule="auto"/>
        <w:jc w:val="both"/>
        <w:rPr>
          <w:rFonts w:ascii="Times New Roman" w:hAnsi="Times New Roman"/>
          <w:sz w:val="24"/>
          <w:szCs w:val="24"/>
        </w:rPr>
      </w:pPr>
      <w:r w:rsidRPr="00274601">
        <w:rPr>
          <w:rFonts w:ascii="Times New Roman" w:hAnsi="Times New Roman"/>
          <w:b/>
          <w:bCs/>
          <w:sz w:val="24"/>
          <w:szCs w:val="24"/>
        </w:rPr>
        <w:t xml:space="preserve">How to obtain a </w:t>
      </w:r>
      <w:proofErr w:type="spellStart"/>
      <w:r w:rsidRPr="00274601">
        <w:rPr>
          <w:rFonts w:ascii="Times New Roman" w:hAnsi="Times New Roman"/>
          <w:b/>
          <w:bCs/>
          <w:sz w:val="24"/>
          <w:szCs w:val="24"/>
        </w:rPr>
        <w:t>ClinCard</w:t>
      </w:r>
      <w:proofErr w:type="spellEnd"/>
      <w:r w:rsidRPr="00274601">
        <w:rPr>
          <w:rFonts w:ascii="Times New Roman" w:hAnsi="Times New Roman"/>
          <w:b/>
          <w:bCs/>
          <w:sz w:val="24"/>
          <w:szCs w:val="24"/>
        </w:rPr>
        <w:t>?</w:t>
      </w:r>
    </w:p>
    <w:p w14:paraId="1231745A" w14:textId="77777777" w:rsidR="00274601" w:rsidRDefault="00D96433" w:rsidP="00274601">
      <w:pPr>
        <w:widowControl w:val="0"/>
        <w:spacing w:after="0" w:line="240" w:lineRule="auto"/>
        <w:ind w:left="1440"/>
        <w:jc w:val="both"/>
        <w:rPr>
          <w:rFonts w:ascii="Times New Roman" w:eastAsia="Times New Roman" w:hAnsi="Times New Roman" w:cs="Times New Roman"/>
          <w:sz w:val="24"/>
          <w:szCs w:val="24"/>
        </w:rPr>
      </w:pPr>
      <w:r>
        <w:rPr>
          <w:rFonts w:ascii="Times New Roman" w:hAnsi="Times New Roman"/>
          <w:sz w:val="24"/>
          <w:szCs w:val="24"/>
        </w:rPr>
        <w:t>Once the contract is fully executed the research coordinator/staff sends an email to Jennifer Reed-Hack, Office of Research</w:t>
      </w:r>
      <w:r w:rsidR="00274601">
        <w:rPr>
          <w:rFonts w:ascii="Times New Roman" w:hAnsi="Times New Roman"/>
          <w:sz w:val="24"/>
          <w:szCs w:val="24"/>
        </w:rPr>
        <w:tab/>
      </w:r>
      <w:r>
        <w:rPr>
          <w:rFonts w:ascii="Times New Roman" w:hAnsi="Times New Roman"/>
          <w:sz w:val="24"/>
          <w:szCs w:val="24"/>
        </w:rPr>
        <w:t xml:space="preserve"> and Innovation, </w:t>
      </w:r>
      <w:hyperlink r:id="rId8" w:history="1">
        <w:r>
          <w:rPr>
            <w:rStyle w:val="Hyperlink0"/>
            <w:rFonts w:eastAsia="Calibri"/>
          </w:rPr>
          <w:t>jr3275@drexel.edu</w:t>
        </w:r>
      </w:hyperlink>
      <w:r>
        <w:rPr>
          <w:rFonts w:ascii="Times New Roman" w:hAnsi="Times New Roman"/>
          <w:sz w:val="24"/>
          <w:szCs w:val="24"/>
        </w:rPr>
        <w:t xml:space="preserve"> requesting use of the Clin Card system.  Items that must be included in the e-mail are listed below:</w:t>
      </w:r>
    </w:p>
    <w:p w14:paraId="0605A157" w14:textId="77777777" w:rsidR="00274601" w:rsidRPr="00274601" w:rsidRDefault="00D96433" w:rsidP="00274601">
      <w:pPr>
        <w:pStyle w:val="ListParagraph"/>
        <w:widowControl w:val="0"/>
        <w:numPr>
          <w:ilvl w:val="2"/>
          <w:numId w:val="23"/>
        </w:numPr>
        <w:spacing w:after="0" w:line="240" w:lineRule="auto"/>
        <w:jc w:val="both"/>
        <w:rPr>
          <w:rFonts w:ascii="Times New Roman" w:eastAsia="Times New Roman" w:hAnsi="Times New Roman" w:cs="Times New Roman"/>
          <w:sz w:val="24"/>
          <w:szCs w:val="24"/>
        </w:rPr>
      </w:pPr>
      <w:r w:rsidRPr="00274601">
        <w:rPr>
          <w:rFonts w:ascii="Times New Roman" w:hAnsi="Times New Roman"/>
          <w:sz w:val="24"/>
          <w:szCs w:val="24"/>
        </w:rPr>
        <w:t>Title of trial</w:t>
      </w:r>
    </w:p>
    <w:p w14:paraId="1F433AE7" w14:textId="77777777" w:rsidR="00274601" w:rsidRPr="00274601" w:rsidRDefault="00D96433" w:rsidP="00274601">
      <w:pPr>
        <w:pStyle w:val="ListParagraph"/>
        <w:widowControl w:val="0"/>
        <w:numPr>
          <w:ilvl w:val="2"/>
          <w:numId w:val="23"/>
        </w:numPr>
        <w:spacing w:after="0" w:line="240" w:lineRule="auto"/>
        <w:jc w:val="both"/>
        <w:rPr>
          <w:rFonts w:ascii="Times New Roman" w:eastAsia="Times New Roman" w:hAnsi="Times New Roman" w:cs="Times New Roman"/>
          <w:sz w:val="24"/>
          <w:szCs w:val="24"/>
        </w:rPr>
      </w:pPr>
      <w:r w:rsidRPr="00274601">
        <w:rPr>
          <w:rFonts w:ascii="Times New Roman" w:hAnsi="Times New Roman"/>
          <w:sz w:val="24"/>
          <w:szCs w:val="24"/>
        </w:rPr>
        <w:t>Grant Fund/Org Number</w:t>
      </w:r>
    </w:p>
    <w:p w14:paraId="542EABBB" w14:textId="77777777" w:rsidR="00274601" w:rsidRPr="00274601" w:rsidRDefault="00D96433" w:rsidP="00274601">
      <w:pPr>
        <w:pStyle w:val="ListParagraph"/>
        <w:widowControl w:val="0"/>
        <w:numPr>
          <w:ilvl w:val="2"/>
          <w:numId w:val="23"/>
        </w:numPr>
        <w:spacing w:after="0" w:line="240" w:lineRule="auto"/>
        <w:jc w:val="both"/>
        <w:rPr>
          <w:rFonts w:ascii="Times New Roman" w:eastAsia="Times New Roman" w:hAnsi="Times New Roman" w:cs="Times New Roman"/>
          <w:sz w:val="24"/>
          <w:szCs w:val="24"/>
        </w:rPr>
      </w:pPr>
      <w:r w:rsidRPr="00274601">
        <w:rPr>
          <w:rFonts w:ascii="Times New Roman" w:hAnsi="Times New Roman"/>
          <w:sz w:val="24"/>
          <w:szCs w:val="24"/>
        </w:rPr>
        <w:t>Name of Principal Investigator</w:t>
      </w:r>
    </w:p>
    <w:p w14:paraId="2D0D0350" w14:textId="77777777" w:rsidR="00274601" w:rsidRPr="00274601" w:rsidRDefault="00D96433" w:rsidP="00274601">
      <w:pPr>
        <w:pStyle w:val="ListParagraph"/>
        <w:widowControl w:val="0"/>
        <w:numPr>
          <w:ilvl w:val="2"/>
          <w:numId w:val="23"/>
        </w:numPr>
        <w:spacing w:after="0" w:line="240" w:lineRule="auto"/>
        <w:jc w:val="both"/>
        <w:rPr>
          <w:rFonts w:ascii="Times New Roman" w:eastAsia="Times New Roman" w:hAnsi="Times New Roman" w:cs="Times New Roman"/>
          <w:sz w:val="24"/>
          <w:szCs w:val="24"/>
        </w:rPr>
      </w:pPr>
      <w:r w:rsidRPr="00274601">
        <w:rPr>
          <w:rFonts w:ascii="Times New Roman" w:hAnsi="Times New Roman"/>
          <w:sz w:val="24"/>
          <w:szCs w:val="24"/>
        </w:rPr>
        <w:t>Copy of Fully Executed Contract with Budget and Schematic</w:t>
      </w:r>
    </w:p>
    <w:p w14:paraId="35804D15" w14:textId="1ED6DF42" w:rsidR="00FA4F25" w:rsidRPr="00274601" w:rsidRDefault="00D96433" w:rsidP="00274601">
      <w:pPr>
        <w:pStyle w:val="ListParagraph"/>
        <w:widowControl w:val="0"/>
        <w:numPr>
          <w:ilvl w:val="2"/>
          <w:numId w:val="23"/>
        </w:numPr>
        <w:spacing w:after="0" w:line="240" w:lineRule="auto"/>
        <w:jc w:val="both"/>
        <w:rPr>
          <w:rFonts w:ascii="Times New Roman" w:eastAsia="Times New Roman" w:hAnsi="Times New Roman" w:cs="Times New Roman"/>
          <w:sz w:val="24"/>
          <w:szCs w:val="24"/>
        </w:rPr>
      </w:pPr>
      <w:r w:rsidRPr="00274601">
        <w:rPr>
          <w:rFonts w:ascii="Times New Roman" w:hAnsi="Times New Roman"/>
          <w:sz w:val="24"/>
          <w:szCs w:val="24"/>
        </w:rPr>
        <w:t xml:space="preserve">Names, </w:t>
      </w:r>
      <w:r w:rsidR="00274601">
        <w:rPr>
          <w:rFonts w:ascii="Times New Roman" w:hAnsi="Times New Roman"/>
          <w:sz w:val="24"/>
          <w:szCs w:val="24"/>
        </w:rPr>
        <w:t>t</w:t>
      </w:r>
      <w:r w:rsidRPr="00274601">
        <w:rPr>
          <w:rFonts w:ascii="Times New Roman" w:hAnsi="Times New Roman"/>
          <w:sz w:val="24"/>
          <w:szCs w:val="24"/>
        </w:rPr>
        <w:t xml:space="preserve">itles and </w:t>
      </w:r>
      <w:r w:rsidR="00274601">
        <w:rPr>
          <w:rFonts w:ascii="Times New Roman" w:hAnsi="Times New Roman"/>
          <w:sz w:val="24"/>
          <w:szCs w:val="24"/>
        </w:rPr>
        <w:t>e</w:t>
      </w:r>
      <w:r w:rsidRPr="00274601">
        <w:rPr>
          <w:rFonts w:ascii="Times New Roman" w:hAnsi="Times New Roman"/>
          <w:sz w:val="24"/>
          <w:szCs w:val="24"/>
        </w:rPr>
        <w:t>mail addresses of personnel who will be working on the study and need access to the system.</w:t>
      </w:r>
    </w:p>
    <w:p w14:paraId="1619EFA1" w14:textId="77777777" w:rsidR="00FA4F25" w:rsidRDefault="00D96433">
      <w:pPr>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14:paraId="7C0AB486" w14:textId="77777777" w:rsidR="00FA4F25" w:rsidRPr="00274601" w:rsidRDefault="00D96433" w:rsidP="00274601">
      <w:pPr>
        <w:pStyle w:val="ListParagraph"/>
        <w:widowControl w:val="0"/>
        <w:numPr>
          <w:ilvl w:val="1"/>
          <w:numId w:val="23"/>
        </w:numPr>
        <w:spacing w:after="0" w:line="240" w:lineRule="auto"/>
        <w:jc w:val="both"/>
        <w:rPr>
          <w:rFonts w:ascii="Times New Roman" w:eastAsia="Times New Roman" w:hAnsi="Times New Roman" w:cs="Times New Roman"/>
          <w:b/>
          <w:bCs/>
          <w:sz w:val="24"/>
          <w:szCs w:val="24"/>
        </w:rPr>
      </w:pPr>
      <w:r w:rsidRPr="00274601">
        <w:rPr>
          <w:rFonts w:ascii="Times New Roman" w:hAnsi="Times New Roman"/>
          <w:b/>
          <w:bCs/>
          <w:sz w:val="24"/>
          <w:szCs w:val="24"/>
        </w:rPr>
        <w:t>Study closure</w:t>
      </w:r>
    </w:p>
    <w:p w14:paraId="41BC6BFF" w14:textId="384C6556" w:rsidR="00FA4F25" w:rsidRDefault="00D96433" w:rsidP="00274601">
      <w:pPr>
        <w:widowControl w:val="0"/>
        <w:spacing w:after="0"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At the end of the study any remaining or unused </w:t>
      </w:r>
      <w:proofErr w:type="spellStart"/>
      <w:r>
        <w:rPr>
          <w:rFonts w:ascii="Times New Roman" w:hAnsi="Times New Roman"/>
          <w:sz w:val="24"/>
          <w:szCs w:val="24"/>
        </w:rPr>
        <w:t>ClinCards</w:t>
      </w:r>
      <w:proofErr w:type="spellEnd"/>
      <w:r>
        <w:rPr>
          <w:rFonts w:ascii="Times New Roman" w:hAnsi="Times New Roman"/>
          <w:sz w:val="24"/>
          <w:szCs w:val="24"/>
        </w:rPr>
        <w:t xml:space="preserve"> need to be returned to the in the Office of Research and Innovation, Senior Financial Analyst.   </w:t>
      </w:r>
    </w:p>
    <w:p w14:paraId="7487DE17" w14:textId="77777777" w:rsidR="00FA4F25" w:rsidRDefault="00FA4F25">
      <w:pPr>
        <w:widowControl w:val="0"/>
        <w:spacing w:after="0" w:line="240" w:lineRule="auto"/>
        <w:jc w:val="both"/>
        <w:rPr>
          <w:rFonts w:ascii="Times New Roman" w:eastAsia="Times New Roman" w:hAnsi="Times New Roman" w:cs="Times New Roman"/>
          <w:sz w:val="24"/>
          <w:szCs w:val="24"/>
        </w:rPr>
      </w:pPr>
    </w:p>
    <w:p w14:paraId="1B600B00" w14:textId="77777777" w:rsidR="00FA4F25" w:rsidRPr="00274601" w:rsidRDefault="00D96433" w:rsidP="00274601">
      <w:pPr>
        <w:pStyle w:val="ListParagraph"/>
        <w:widowControl w:val="0"/>
        <w:numPr>
          <w:ilvl w:val="1"/>
          <w:numId w:val="23"/>
        </w:numPr>
        <w:spacing w:after="0" w:line="240" w:lineRule="auto"/>
        <w:jc w:val="both"/>
        <w:rPr>
          <w:rFonts w:ascii="Times New Roman" w:eastAsia="Times New Roman" w:hAnsi="Times New Roman" w:cs="Times New Roman"/>
          <w:sz w:val="24"/>
          <w:szCs w:val="24"/>
        </w:rPr>
      </w:pPr>
      <w:r w:rsidRPr="00274601">
        <w:rPr>
          <w:rFonts w:ascii="Times New Roman" w:hAnsi="Times New Roman"/>
          <w:b/>
          <w:bCs/>
          <w:sz w:val="24"/>
          <w:szCs w:val="24"/>
        </w:rPr>
        <w:t>How to calculate cost per study trial</w:t>
      </w:r>
    </w:p>
    <w:p w14:paraId="66C17DD8" w14:textId="77777777" w:rsidR="00274601" w:rsidRDefault="00D96433" w:rsidP="00274601">
      <w:pPr>
        <w:widowControl w:val="0"/>
        <w:spacing w:after="0" w:line="240" w:lineRule="auto"/>
        <w:ind w:left="720" w:firstLine="720"/>
        <w:jc w:val="both"/>
        <w:rPr>
          <w:rFonts w:ascii="Times New Roman" w:eastAsia="Times New Roman" w:hAnsi="Times New Roman" w:cs="Times New Roman"/>
          <w:sz w:val="24"/>
          <w:szCs w:val="24"/>
        </w:rPr>
      </w:pPr>
      <w:r>
        <w:rPr>
          <w:rFonts w:ascii="Times New Roman" w:hAnsi="Times New Roman"/>
          <w:sz w:val="24"/>
          <w:szCs w:val="24"/>
        </w:rPr>
        <w:t>The example below assumes the trial will have 10 subjects and 10 visits:</w:t>
      </w:r>
    </w:p>
    <w:p w14:paraId="423B7086" w14:textId="77777777" w:rsidR="00274601" w:rsidRPr="00274601" w:rsidRDefault="00D96433" w:rsidP="00274601">
      <w:pPr>
        <w:pStyle w:val="ListParagraph"/>
        <w:widowControl w:val="0"/>
        <w:numPr>
          <w:ilvl w:val="2"/>
          <w:numId w:val="23"/>
        </w:numPr>
        <w:spacing w:after="0" w:line="240" w:lineRule="auto"/>
        <w:jc w:val="both"/>
        <w:rPr>
          <w:rFonts w:ascii="Times New Roman" w:eastAsia="Times New Roman" w:hAnsi="Times New Roman" w:cs="Times New Roman"/>
          <w:sz w:val="24"/>
          <w:szCs w:val="24"/>
        </w:rPr>
      </w:pPr>
      <w:r w:rsidRPr="00274601">
        <w:rPr>
          <w:rFonts w:ascii="Times New Roman" w:hAnsi="Times New Roman"/>
          <w:sz w:val="24"/>
          <w:szCs w:val="24"/>
        </w:rPr>
        <w:t xml:space="preserve">Cost of </w:t>
      </w:r>
      <w:proofErr w:type="spellStart"/>
      <w:r w:rsidRPr="00274601">
        <w:rPr>
          <w:rFonts w:ascii="Times New Roman" w:hAnsi="Times New Roman"/>
          <w:sz w:val="24"/>
          <w:szCs w:val="24"/>
        </w:rPr>
        <w:t>ClinCard</w:t>
      </w:r>
      <w:proofErr w:type="spellEnd"/>
      <w:r w:rsidRPr="00274601">
        <w:rPr>
          <w:rFonts w:ascii="Times New Roman" w:hAnsi="Times New Roman"/>
          <w:sz w:val="24"/>
          <w:szCs w:val="24"/>
        </w:rPr>
        <w:t xml:space="preserve"> is $4.00 per card.  This amount should be multiplied by the number of expected subjects.</w:t>
      </w:r>
      <w:r w:rsidR="00274601">
        <w:rPr>
          <w:rFonts w:ascii="Times New Roman" w:hAnsi="Times New Roman"/>
          <w:sz w:val="24"/>
          <w:szCs w:val="24"/>
        </w:rPr>
        <w:t xml:space="preserve"> </w:t>
      </w:r>
      <w:r w:rsidRPr="00274601">
        <w:rPr>
          <w:rFonts w:ascii="Times New Roman" w:hAnsi="Times New Roman"/>
          <w:sz w:val="24"/>
          <w:szCs w:val="24"/>
        </w:rPr>
        <w:t>$4.00 X 10 subjects = $40.00</w:t>
      </w:r>
    </w:p>
    <w:p w14:paraId="047C30BC" w14:textId="77777777" w:rsidR="00274601" w:rsidRPr="00274601" w:rsidRDefault="00D96433" w:rsidP="00274601">
      <w:pPr>
        <w:pStyle w:val="ListParagraph"/>
        <w:widowControl w:val="0"/>
        <w:numPr>
          <w:ilvl w:val="2"/>
          <w:numId w:val="23"/>
        </w:numPr>
        <w:spacing w:after="0" w:line="240" w:lineRule="auto"/>
        <w:jc w:val="both"/>
        <w:rPr>
          <w:rFonts w:ascii="Times New Roman" w:eastAsia="Times New Roman" w:hAnsi="Times New Roman" w:cs="Times New Roman"/>
          <w:sz w:val="24"/>
          <w:szCs w:val="24"/>
        </w:rPr>
      </w:pPr>
      <w:r w:rsidRPr="00274601">
        <w:rPr>
          <w:rFonts w:ascii="Times New Roman" w:hAnsi="Times New Roman"/>
          <w:sz w:val="24"/>
          <w:szCs w:val="24"/>
        </w:rPr>
        <w:t xml:space="preserve">There is a $1.15 Fee for each time the </w:t>
      </w:r>
      <w:proofErr w:type="spellStart"/>
      <w:r w:rsidRPr="00274601">
        <w:rPr>
          <w:rFonts w:ascii="Times New Roman" w:hAnsi="Times New Roman"/>
          <w:sz w:val="24"/>
          <w:szCs w:val="24"/>
        </w:rPr>
        <w:t>ClinCard</w:t>
      </w:r>
      <w:proofErr w:type="spellEnd"/>
      <w:r w:rsidRPr="00274601">
        <w:rPr>
          <w:rFonts w:ascii="Times New Roman" w:hAnsi="Times New Roman"/>
          <w:sz w:val="24"/>
          <w:szCs w:val="24"/>
        </w:rPr>
        <w:t xml:space="preserve"> is loaded with funds.  This fee should be multiplied by the number of study visits and then by the number of subjects.</w:t>
      </w:r>
      <w:r w:rsidR="00274601">
        <w:rPr>
          <w:rFonts w:ascii="Times New Roman" w:hAnsi="Times New Roman"/>
          <w:sz w:val="24"/>
          <w:szCs w:val="24"/>
        </w:rPr>
        <w:t xml:space="preserve"> </w:t>
      </w:r>
      <w:r w:rsidRPr="00274601">
        <w:rPr>
          <w:rFonts w:ascii="Times New Roman" w:hAnsi="Times New Roman"/>
          <w:sz w:val="24"/>
          <w:szCs w:val="24"/>
        </w:rPr>
        <w:t>$1.15 X 10 visits X 10 subjects = $115.00</w:t>
      </w:r>
    </w:p>
    <w:p w14:paraId="401759E8" w14:textId="77777777" w:rsidR="00274601" w:rsidRPr="00274601" w:rsidRDefault="00D96433" w:rsidP="00274601">
      <w:pPr>
        <w:pStyle w:val="ListParagraph"/>
        <w:widowControl w:val="0"/>
        <w:numPr>
          <w:ilvl w:val="2"/>
          <w:numId w:val="23"/>
        </w:numPr>
        <w:spacing w:after="0" w:line="240" w:lineRule="auto"/>
        <w:jc w:val="both"/>
        <w:rPr>
          <w:rFonts w:ascii="Times New Roman" w:eastAsia="Times New Roman" w:hAnsi="Times New Roman" w:cs="Times New Roman"/>
          <w:sz w:val="24"/>
          <w:szCs w:val="24"/>
        </w:rPr>
      </w:pPr>
      <w:r w:rsidRPr="00274601">
        <w:rPr>
          <w:rFonts w:ascii="Times New Roman" w:hAnsi="Times New Roman"/>
          <w:sz w:val="24"/>
          <w:szCs w:val="24"/>
        </w:rPr>
        <w:t>Add the amounts from Step 1 and 2.</w:t>
      </w:r>
      <w:r w:rsidR="00274601">
        <w:rPr>
          <w:rFonts w:ascii="Times New Roman" w:hAnsi="Times New Roman"/>
          <w:sz w:val="24"/>
          <w:szCs w:val="24"/>
        </w:rPr>
        <w:t xml:space="preserve"> </w:t>
      </w:r>
      <w:r w:rsidRPr="00274601">
        <w:rPr>
          <w:rFonts w:ascii="Times New Roman" w:hAnsi="Times New Roman"/>
          <w:sz w:val="24"/>
          <w:szCs w:val="24"/>
        </w:rPr>
        <w:t xml:space="preserve">Total </w:t>
      </w:r>
      <w:proofErr w:type="spellStart"/>
      <w:r w:rsidRPr="00274601">
        <w:rPr>
          <w:rFonts w:ascii="Times New Roman" w:hAnsi="Times New Roman"/>
          <w:sz w:val="24"/>
          <w:szCs w:val="24"/>
        </w:rPr>
        <w:t>ClinCard</w:t>
      </w:r>
      <w:proofErr w:type="spellEnd"/>
      <w:r w:rsidRPr="00274601">
        <w:rPr>
          <w:rFonts w:ascii="Times New Roman" w:hAnsi="Times New Roman"/>
          <w:sz w:val="24"/>
          <w:szCs w:val="24"/>
        </w:rPr>
        <w:t xml:space="preserve"> Activation fees = $ 40.00</w:t>
      </w:r>
      <w:r w:rsidR="00274601">
        <w:rPr>
          <w:rFonts w:ascii="Times New Roman" w:hAnsi="Times New Roman"/>
          <w:sz w:val="24"/>
          <w:szCs w:val="24"/>
        </w:rPr>
        <w:t xml:space="preserve">; </w:t>
      </w:r>
      <w:r w:rsidRPr="00274601">
        <w:rPr>
          <w:rFonts w:ascii="Times New Roman" w:hAnsi="Times New Roman"/>
          <w:sz w:val="24"/>
          <w:szCs w:val="24"/>
          <w:u w:val="single"/>
        </w:rPr>
        <w:t>Total load fees = 115.00</w:t>
      </w:r>
    </w:p>
    <w:p w14:paraId="23380FA3" w14:textId="37A13694" w:rsidR="00FA4F25" w:rsidRPr="00274601" w:rsidRDefault="00D96433" w:rsidP="00274601">
      <w:pPr>
        <w:pStyle w:val="ListParagraph"/>
        <w:widowControl w:val="0"/>
        <w:numPr>
          <w:ilvl w:val="2"/>
          <w:numId w:val="23"/>
        </w:numPr>
        <w:spacing w:after="0" w:line="240" w:lineRule="auto"/>
        <w:jc w:val="both"/>
        <w:rPr>
          <w:rFonts w:ascii="Times New Roman" w:eastAsia="Times New Roman" w:hAnsi="Times New Roman" w:cs="Times New Roman"/>
          <w:sz w:val="24"/>
          <w:szCs w:val="24"/>
        </w:rPr>
      </w:pPr>
      <w:r w:rsidRPr="00274601">
        <w:rPr>
          <w:rFonts w:ascii="Times New Roman" w:hAnsi="Times New Roman"/>
          <w:sz w:val="24"/>
          <w:szCs w:val="24"/>
        </w:rPr>
        <w:t>Total fees for study= $155.00</w:t>
      </w:r>
    </w:p>
    <w:p w14:paraId="38BCABE5" w14:textId="77777777" w:rsidR="00FA4F25" w:rsidRDefault="00FA4F25">
      <w:pPr>
        <w:widowControl w:val="0"/>
        <w:spacing w:after="0" w:line="240" w:lineRule="auto"/>
        <w:jc w:val="both"/>
        <w:rPr>
          <w:rFonts w:ascii="Times New Roman" w:eastAsia="Times New Roman" w:hAnsi="Times New Roman" w:cs="Times New Roman"/>
          <w:b/>
          <w:bCs/>
          <w:sz w:val="24"/>
          <w:szCs w:val="24"/>
        </w:rPr>
      </w:pPr>
    </w:p>
    <w:p w14:paraId="391B3533" w14:textId="77777777" w:rsidR="00FA4F25" w:rsidRPr="00274601" w:rsidRDefault="00D96433" w:rsidP="00274601">
      <w:pPr>
        <w:pStyle w:val="ListParagraph"/>
        <w:widowControl w:val="0"/>
        <w:numPr>
          <w:ilvl w:val="1"/>
          <w:numId w:val="23"/>
        </w:numPr>
        <w:spacing w:after="0" w:line="240" w:lineRule="auto"/>
        <w:jc w:val="both"/>
        <w:rPr>
          <w:rFonts w:ascii="Times New Roman" w:eastAsia="Times New Roman" w:hAnsi="Times New Roman" w:cs="Times New Roman"/>
          <w:b/>
          <w:bCs/>
          <w:sz w:val="24"/>
          <w:szCs w:val="24"/>
        </w:rPr>
      </w:pPr>
      <w:r w:rsidRPr="00274601">
        <w:rPr>
          <w:rFonts w:ascii="Times New Roman" w:hAnsi="Times New Roman"/>
          <w:b/>
          <w:bCs/>
          <w:sz w:val="24"/>
          <w:szCs w:val="24"/>
        </w:rPr>
        <w:t>Notification to subject</w:t>
      </w:r>
    </w:p>
    <w:p w14:paraId="63D4CA87" w14:textId="77777777" w:rsidR="00FA4F25" w:rsidRDefault="00D96433" w:rsidP="00274601">
      <w:pPr>
        <w:widowControl w:val="0"/>
        <w:spacing w:after="0"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The language below </w:t>
      </w:r>
      <w:r>
        <w:rPr>
          <w:rFonts w:ascii="Times New Roman" w:hAnsi="Times New Roman"/>
          <w:sz w:val="24"/>
          <w:szCs w:val="24"/>
          <w:u w:val="single"/>
        </w:rPr>
        <w:t>must be included in consent form in the section labeled</w:t>
      </w:r>
      <w:r>
        <w:rPr>
          <w:rFonts w:ascii="Times New Roman" w:hAnsi="Times New Roman"/>
          <w:sz w:val="24"/>
          <w:szCs w:val="24"/>
        </w:rPr>
        <w:t xml:space="preserve"> “What else do I need to know”.</w:t>
      </w:r>
    </w:p>
    <w:p w14:paraId="756A978C" w14:textId="77777777" w:rsidR="00FA4F25" w:rsidRDefault="00FA4F25">
      <w:pPr>
        <w:widowControl w:val="0"/>
        <w:spacing w:after="0" w:line="240" w:lineRule="auto"/>
        <w:jc w:val="both"/>
        <w:rPr>
          <w:rFonts w:ascii="Times New Roman" w:eastAsia="Times New Roman" w:hAnsi="Times New Roman" w:cs="Times New Roman"/>
          <w:sz w:val="24"/>
          <w:szCs w:val="24"/>
        </w:rPr>
      </w:pPr>
    </w:p>
    <w:p w14:paraId="0066762A" w14:textId="73826309" w:rsidR="00FA4F25" w:rsidRPr="00274601" w:rsidRDefault="00D96433" w:rsidP="00274601">
      <w:pPr>
        <w:widowControl w:val="0"/>
        <w:spacing w:after="0" w:line="240" w:lineRule="auto"/>
        <w:ind w:left="1440"/>
        <w:jc w:val="both"/>
        <w:rPr>
          <w:rFonts w:ascii="Times New Roman" w:eastAsia="Times New Roman" w:hAnsi="Times New Roman" w:cs="Times New Roman"/>
          <w:sz w:val="24"/>
          <w:szCs w:val="24"/>
        </w:rPr>
      </w:pPr>
      <w:r w:rsidRPr="0087395F">
        <w:rPr>
          <w:rFonts w:ascii="Times New Roman" w:hAnsi="Times New Roman"/>
          <w:sz w:val="24"/>
          <w:szCs w:val="24"/>
          <w:u w:val="single"/>
        </w:rPr>
        <w:t>Example language:</w:t>
      </w:r>
      <w:r w:rsidR="00274601">
        <w:rPr>
          <w:rFonts w:ascii="Times New Roman" w:eastAsia="Times New Roman" w:hAnsi="Times New Roman" w:cs="Times New Roman"/>
          <w:sz w:val="24"/>
          <w:szCs w:val="24"/>
        </w:rPr>
        <w:t xml:space="preserve"> </w:t>
      </w:r>
      <w:r>
        <w:rPr>
          <w:rFonts w:ascii="Times New Roman" w:hAnsi="Times New Roman"/>
          <w:sz w:val="24"/>
          <w:szCs w:val="24"/>
        </w:rPr>
        <w:t xml:space="preserve">“You will be paid $$ for each study visit completed.  You will be paid a total of $$ if you complete all the scheduled study visits.  If you do not complete the study, you will be paid only for the study visit you completed.  You will be paid using a </w:t>
      </w:r>
      <w:proofErr w:type="spellStart"/>
      <w:r>
        <w:rPr>
          <w:rFonts w:ascii="Times New Roman" w:hAnsi="Times New Roman"/>
          <w:sz w:val="24"/>
          <w:szCs w:val="24"/>
        </w:rPr>
        <w:t>ClinCard</w:t>
      </w:r>
      <w:proofErr w:type="spellEnd"/>
      <w:r>
        <w:rPr>
          <w:rFonts w:ascii="Times New Roman" w:hAnsi="Times New Roman"/>
          <w:sz w:val="24"/>
          <w:szCs w:val="24"/>
        </w:rPr>
        <w:t xml:space="preserve"> debit card and the funds will be loaded on the card within 24 hours of each visit.  It is important that you do not lose the debit card.  If the card is lost or stolen, you will need to contact the study coordinator.  A replacement card will be issued; $4.00 will be deducted from your next stipend payment.</w:t>
      </w:r>
    </w:p>
    <w:p w14:paraId="75CFEBDE" w14:textId="77777777" w:rsidR="00FA4F25" w:rsidRDefault="00FA4F25">
      <w:pPr>
        <w:widowControl w:val="0"/>
        <w:spacing w:after="0" w:line="240" w:lineRule="auto"/>
        <w:jc w:val="both"/>
        <w:rPr>
          <w:rFonts w:ascii="Times New Roman" w:eastAsia="Times New Roman" w:hAnsi="Times New Roman" w:cs="Times New Roman"/>
          <w:sz w:val="24"/>
          <w:szCs w:val="24"/>
        </w:rPr>
      </w:pPr>
    </w:p>
    <w:p w14:paraId="44988FD9" w14:textId="77777777" w:rsidR="00FA4F25" w:rsidRPr="0087395F" w:rsidRDefault="00D96433" w:rsidP="0087395F">
      <w:pPr>
        <w:pStyle w:val="ListParagraph"/>
        <w:widowControl w:val="0"/>
        <w:numPr>
          <w:ilvl w:val="1"/>
          <w:numId w:val="23"/>
        </w:numPr>
        <w:spacing w:after="0" w:line="240" w:lineRule="auto"/>
        <w:jc w:val="both"/>
        <w:rPr>
          <w:rFonts w:ascii="Times New Roman" w:eastAsia="Times New Roman" w:hAnsi="Times New Roman" w:cs="Times New Roman"/>
          <w:b/>
          <w:bCs/>
          <w:sz w:val="24"/>
          <w:szCs w:val="24"/>
        </w:rPr>
      </w:pPr>
      <w:r w:rsidRPr="0087395F">
        <w:rPr>
          <w:rFonts w:ascii="Times New Roman" w:hAnsi="Times New Roman"/>
          <w:b/>
          <w:bCs/>
          <w:sz w:val="24"/>
          <w:szCs w:val="24"/>
        </w:rPr>
        <w:t>Taxable Income Language</w:t>
      </w:r>
    </w:p>
    <w:p w14:paraId="3030385B" w14:textId="77777777" w:rsidR="0087395F" w:rsidRDefault="00D96433" w:rsidP="0087395F">
      <w:pPr>
        <w:widowControl w:val="0"/>
        <w:spacing w:after="0" w:line="240" w:lineRule="auto"/>
        <w:ind w:left="1440"/>
        <w:jc w:val="both"/>
        <w:rPr>
          <w:rFonts w:ascii="Times New Roman" w:eastAsia="Times New Roman" w:hAnsi="Times New Roman" w:cs="Times New Roman"/>
          <w:sz w:val="24"/>
          <w:szCs w:val="24"/>
        </w:rPr>
      </w:pPr>
      <w:r>
        <w:rPr>
          <w:rFonts w:ascii="Times New Roman" w:hAnsi="Times New Roman"/>
          <w:sz w:val="24"/>
          <w:szCs w:val="24"/>
        </w:rPr>
        <w:t>If payments to subjects are $600 or more a W-9 form must be collected by the study coordinator and kept on file.  The Senior Financial Analyst from the Office of Research and Innovation will request the W-9 for each subject who received $600.00 or over from the study coordinator in December of each year.  The following language is part of the consent form.</w:t>
      </w:r>
    </w:p>
    <w:p w14:paraId="63029B66" w14:textId="4D1EC31E" w:rsidR="00FA4F25" w:rsidRPr="0087395F" w:rsidRDefault="00D96433" w:rsidP="0087395F">
      <w:pPr>
        <w:pStyle w:val="ListParagraph"/>
        <w:widowControl w:val="0"/>
        <w:numPr>
          <w:ilvl w:val="2"/>
          <w:numId w:val="23"/>
        </w:numPr>
        <w:spacing w:after="0" w:line="240" w:lineRule="auto"/>
        <w:jc w:val="both"/>
        <w:rPr>
          <w:rFonts w:ascii="Times New Roman" w:eastAsia="Times New Roman" w:hAnsi="Times New Roman" w:cs="Times New Roman"/>
          <w:sz w:val="24"/>
          <w:szCs w:val="24"/>
        </w:rPr>
      </w:pPr>
      <w:r w:rsidRPr="0087395F">
        <w:rPr>
          <w:rFonts w:ascii="Times New Roman" w:hAnsi="Times New Roman"/>
          <w:sz w:val="24"/>
          <w:szCs w:val="24"/>
        </w:rPr>
        <w:lastRenderedPageBreak/>
        <w:t xml:space="preserve">“Research payments in cash or cash equivalents that exceed $600.00 per calendar year must be reported to the Internal Revenue Service (IRS) by the University.  The level of reimbursement for this study is at a level that the potential exists for the federal tax reporting to the IRS for your participation in this study.” </w:t>
      </w:r>
    </w:p>
    <w:p w14:paraId="761083B9" w14:textId="77777777" w:rsidR="00FA4F25" w:rsidRDefault="00FA4F25">
      <w:pPr>
        <w:widowControl w:val="0"/>
        <w:spacing w:after="0" w:line="240" w:lineRule="auto"/>
        <w:ind w:left="1800"/>
        <w:jc w:val="both"/>
        <w:rPr>
          <w:rFonts w:ascii="Times New Roman" w:eastAsia="Times New Roman" w:hAnsi="Times New Roman" w:cs="Times New Roman"/>
          <w:sz w:val="24"/>
          <w:szCs w:val="24"/>
        </w:rPr>
      </w:pPr>
    </w:p>
    <w:p w14:paraId="729A5115" w14:textId="77777777" w:rsidR="00FA4F25" w:rsidRDefault="00D96433" w:rsidP="0087395F">
      <w:pPr>
        <w:widowControl w:val="0"/>
        <w:spacing w:after="0" w:line="240" w:lineRule="auto"/>
        <w:ind w:left="1440"/>
        <w:jc w:val="both"/>
        <w:rPr>
          <w:rFonts w:ascii="Times New Roman" w:eastAsia="Times New Roman" w:hAnsi="Times New Roman" w:cs="Times New Roman"/>
          <w:sz w:val="24"/>
          <w:szCs w:val="24"/>
        </w:rPr>
      </w:pPr>
      <w:r>
        <w:rPr>
          <w:rFonts w:ascii="Times New Roman" w:hAnsi="Times New Roman"/>
          <w:sz w:val="24"/>
          <w:szCs w:val="24"/>
        </w:rPr>
        <w:t>The Office of Research and Innovation will send all W-9 forms to Drexel University Tax Department for them to issue and send out 1099’s to the appropriate subjects.</w:t>
      </w:r>
    </w:p>
    <w:p w14:paraId="25257CA8" w14:textId="77777777" w:rsidR="00FA4F25" w:rsidRDefault="00FA4F25">
      <w:pPr>
        <w:widowControl w:val="0"/>
        <w:spacing w:after="0" w:line="240" w:lineRule="auto"/>
        <w:jc w:val="both"/>
        <w:rPr>
          <w:rFonts w:ascii="Times New Roman" w:eastAsia="Times New Roman" w:hAnsi="Times New Roman" w:cs="Times New Roman"/>
          <w:sz w:val="24"/>
          <w:szCs w:val="24"/>
        </w:rPr>
      </w:pPr>
    </w:p>
    <w:p w14:paraId="710E0862" w14:textId="77777777" w:rsidR="00FA4F25" w:rsidRDefault="00FA4F25">
      <w:pPr>
        <w:widowControl w:val="0"/>
        <w:spacing w:after="0" w:line="240" w:lineRule="auto"/>
        <w:jc w:val="both"/>
        <w:rPr>
          <w:rFonts w:ascii="Times New Roman" w:eastAsia="Times New Roman" w:hAnsi="Times New Roman" w:cs="Times New Roman"/>
          <w:sz w:val="24"/>
          <w:szCs w:val="24"/>
        </w:rPr>
      </w:pPr>
    </w:p>
    <w:p w14:paraId="42647D21" w14:textId="77777777" w:rsidR="00FA4F25" w:rsidRDefault="00FA4F25">
      <w:pPr>
        <w:widowControl w:val="0"/>
        <w:spacing w:after="0" w:line="240" w:lineRule="auto"/>
        <w:jc w:val="both"/>
        <w:rPr>
          <w:rFonts w:ascii="Times New Roman" w:eastAsia="Times New Roman" w:hAnsi="Times New Roman" w:cs="Times New Roman"/>
          <w:sz w:val="24"/>
          <w:szCs w:val="24"/>
        </w:rPr>
      </w:pPr>
    </w:p>
    <w:p w14:paraId="242139A0" w14:textId="16A4E705" w:rsidR="00FA4F25" w:rsidRDefault="00D96433">
      <w:pPr>
        <w:widowControl w:val="0"/>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II. Accounting Procedures </w:t>
      </w:r>
    </w:p>
    <w:p w14:paraId="29AC726A" w14:textId="77777777" w:rsidR="00FA4F25" w:rsidRDefault="00FA4F25">
      <w:pPr>
        <w:widowControl w:val="0"/>
        <w:spacing w:after="0" w:line="240" w:lineRule="auto"/>
        <w:ind w:left="360"/>
        <w:jc w:val="both"/>
        <w:rPr>
          <w:rFonts w:ascii="Times New Roman" w:eastAsia="Times New Roman" w:hAnsi="Times New Roman" w:cs="Times New Roman"/>
          <w:sz w:val="24"/>
          <w:szCs w:val="24"/>
        </w:rPr>
      </w:pPr>
    </w:p>
    <w:p w14:paraId="57AE0454" w14:textId="3630A9EE" w:rsidR="00FA4F25" w:rsidRDefault="00D96433">
      <w:pPr>
        <w:widowControl w:val="0"/>
        <w:numPr>
          <w:ilvl w:val="0"/>
          <w:numId w:val="21"/>
        </w:numPr>
        <w:spacing w:after="0" w:line="240" w:lineRule="auto"/>
        <w:jc w:val="both"/>
        <w:rPr>
          <w:rFonts w:ascii="Times New Roman" w:hAnsi="Times New Roman"/>
          <w:b/>
          <w:bCs/>
          <w:sz w:val="24"/>
          <w:szCs w:val="24"/>
        </w:rPr>
      </w:pPr>
      <w:r>
        <w:rPr>
          <w:rFonts w:ascii="Times New Roman" w:hAnsi="Times New Roman"/>
          <w:b/>
          <w:bCs/>
          <w:sz w:val="24"/>
          <w:szCs w:val="24"/>
        </w:rPr>
        <w:t xml:space="preserve">Funding of the Drexel University </w:t>
      </w:r>
      <w:proofErr w:type="spellStart"/>
      <w:r>
        <w:rPr>
          <w:rFonts w:ascii="Times New Roman" w:hAnsi="Times New Roman"/>
          <w:b/>
          <w:bCs/>
          <w:sz w:val="24"/>
          <w:szCs w:val="24"/>
        </w:rPr>
        <w:t>Greenphire</w:t>
      </w:r>
      <w:proofErr w:type="spellEnd"/>
      <w:r>
        <w:rPr>
          <w:rFonts w:ascii="Times New Roman" w:hAnsi="Times New Roman"/>
          <w:b/>
          <w:bCs/>
          <w:sz w:val="24"/>
          <w:szCs w:val="24"/>
        </w:rPr>
        <w:t xml:space="preserve"> </w:t>
      </w:r>
      <w:proofErr w:type="spellStart"/>
      <w:r>
        <w:rPr>
          <w:rFonts w:ascii="Times New Roman" w:hAnsi="Times New Roman"/>
          <w:b/>
          <w:bCs/>
          <w:sz w:val="24"/>
          <w:szCs w:val="24"/>
        </w:rPr>
        <w:t>ClinCard</w:t>
      </w:r>
      <w:proofErr w:type="spellEnd"/>
      <w:r>
        <w:rPr>
          <w:rFonts w:ascii="Times New Roman" w:hAnsi="Times New Roman"/>
          <w:b/>
          <w:bCs/>
          <w:sz w:val="24"/>
          <w:szCs w:val="24"/>
        </w:rPr>
        <w:t xml:space="preserve"> Cash Account</w:t>
      </w:r>
      <w:r w:rsidR="008F027D">
        <w:rPr>
          <w:rFonts w:ascii="Times New Roman" w:hAnsi="Times New Roman"/>
          <w:b/>
          <w:bCs/>
          <w:sz w:val="24"/>
          <w:szCs w:val="24"/>
        </w:rPr>
        <w:t>:</w:t>
      </w:r>
    </w:p>
    <w:p w14:paraId="49E8F0B8" w14:textId="77777777" w:rsidR="00FA4F25" w:rsidRDefault="00D96433">
      <w:pPr>
        <w:widowControl w:val="0"/>
        <w:numPr>
          <w:ilvl w:val="1"/>
          <w:numId w:val="21"/>
        </w:numPr>
        <w:spacing w:after="0" w:line="240" w:lineRule="auto"/>
        <w:jc w:val="both"/>
        <w:rPr>
          <w:rFonts w:ascii="Times New Roman" w:hAnsi="Times New Roman"/>
          <w:sz w:val="24"/>
          <w:szCs w:val="24"/>
        </w:rPr>
      </w:pPr>
      <w:r>
        <w:rPr>
          <w:rFonts w:ascii="Times New Roman" w:hAnsi="Times New Roman"/>
          <w:sz w:val="24"/>
          <w:szCs w:val="24"/>
        </w:rPr>
        <w:t>The Treasury Office will deposit initial startup funds of $10,000.  Payment will be made from the University’s Cash Concentration Account.</w:t>
      </w:r>
    </w:p>
    <w:p w14:paraId="08679365" w14:textId="15F8FAF4" w:rsidR="00FA4F25" w:rsidRDefault="008F027D">
      <w:pPr>
        <w:widowControl w:val="0"/>
        <w:numPr>
          <w:ilvl w:val="1"/>
          <w:numId w:val="21"/>
        </w:num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D96433">
        <w:rPr>
          <w:rFonts w:ascii="Times New Roman" w:hAnsi="Times New Roman"/>
          <w:sz w:val="24"/>
          <w:szCs w:val="24"/>
        </w:rPr>
        <w:t>Greenphire</w:t>
      </w:r>
      <w:proofErr w:type="spellEnd"/>
      <w:r w:rsidR="00D96433">
        <w:rPr>
          <w:rFonts w:ascii="Times New Roman" w:hAnsi="Times New Roman"/>
          <w:sz w:val="24"/>
          <w:szCs w:val="24"/>
        </w:rPr>
        <w:t xml:space="preserve"> will notify the Office of Research and Innovation if the minimum balance of $2,000 is reached.  </w:t>
      </w:r>
    </w:p>
    <w:p w14:paraId="088E4749" w14:textId="77777777" w:rsidR="00FA4F25" w:rsidRDefault="00D96433">
      <w:pPr>
        <w:widowControl w:val="0"/>
        <w:numPr>
          <w:ilvl w:val="1"/>
          <w:numId w:val="21"/>
        </w:numPr>
        <w:spacing w:after="0" w:line="240" w:lineRule="auto"/>
        <w:jc w:val="both"/>
        <w:rPr>
          <w:rFonts w:ascii="Times New Roman" w:hAnsi="Times New Roman"/>
          <w:sz w:val="24"/>
          <w:szCs w:val="24"/>
        </w:rPr>
      </w:pPr>
      <w:r>
        <w:rPr>
          <w:rFonts w:ascii="Times New Roman" w:hAnsi="Times New Roman"/>
          <w:sz w:val="24"/>
          <w:szCs w:val="24"/>
        </w:rPr>
        <w:t xml:space="preserve">The ORI will review the activity and notify Treasury to replenish the funds back to the $10,000 maximum.  </w:t>
      </w:r>
    </w:p>
    <w:p w14:paraId="55517AD5" w14:textId="77777777" w:rsidR="00FA4F25" w:rsidRDefault="00D96433">
      <w:pPr>
        <w:widowControl w:val="0"/>
        <w:numPr>
          <w:ilvl w:val="1"/>
          <w:numId w:val="21"/>
        </w:numPr>
        <w:spacing w:after="0" w:line="240" w:lineRule="auto"/>
        <w:jc w:val="both"/>
        <w:rPr>
          <w:rFonts w:ascii="Times New Roman" w:hAnsi="Times New Roman"/>
          <w:sz w:val="24"/>
          <w:szCs w:val="24"/>
        </w:rPr>
      </w:pPr>
      <w:r>
        <w:rPr>
          <w:rFonts w:ascii="Times New Roman" w:hAnsi="Times New Roman"/>
          <w:sz w:val="24"/>
          <w:szCs w:val="24"/>
        </w:rPr>
        <w:t>The cash account is reconciled monthly.</w:t>
      </w:r>
    </w:p>
    <w:p w14:paraId="31E229E0" w14:textId="77777777" w:rsidR="00FA4F25" w:rsidRDefault="00D96433">
      <w:pPr>
        <w:widowControl w:val="0"/>
        <w:numPr>
          <w:ilvl w:val="1"/>
          <w:numId w:val="21"/>
        </w:numPr>
        <w:spacing w:after="0" w:line="240" w:lineRule="auto"/>
        <w:jc w:val="both"/>
        <w:rPr>
          <w:rFonts w:ascii="Times New Roman" w:hAnsi="Times New Roman"/>
          <w:sz w:val="24"/>
          <w:szCs w:val="24"/>
        </w:rPr>
      </w:pPr>
      <w:r>
        <w:rPr>
          <w:rFonts w:ascii="Times New Roman" w:hAnsi="Times New Roman"/>
          <w:sz w:val="24"/>
          <w:szCs w:val="24"/>
        </w:rPr>
        <w:t>The maximum amount of $10,000 will be evaluated and increased if the replenishments become more frequent than monthly.</w:t>
      </w:r>
    </w:p>
    <w:p w14:paraId="4C6D50D0" w14:textId="77777777" w:rsidR="00FA4F25" w:rsidRDefault="00D96433">
      <w:pPr>
        <w:widowControl w:val="0"/>
        <w:numPr>
          <w:ilvl w:val="1"/>
          <w:numId w:val="21"/>
        </w:numPr>
        <w:spacing w:after="0" w:line="240" w:lineRule="auto"/>
        <w:jc w:val="both"/>
        <w:rPr>
          <w:rFonts w:ascii="Times New Roman" w:hAnsi="Times New Roman"/>
          <w:sz w:val="24"/>
          <w:szCs w:val="24"/>
        </w:rPr>
      </w:pPr>
      <w:r>
        <w:rPr>
          <w:rFonts w:ascii="Times New Roman" w:hAnsi="Times New Roman"/>
          <w:sz w:val="24"/>
          <w:szCs w:val="24"/>
        </w:rPr>
        <w:t xml:space="preserve">The journal entry to fund the </w:t>
      </w:r>
      <w:proofErr w:type="spellStart"/>
      <w:r>
        <w:rPr>
          <w:rFonts w:ascii="Times New Roman" w:hAnsi="Times New Roman"/>
          <w:sz w:val="24"/>
          <w:szCs w:val="24"/>
        </w:rPr>
        <w:t>Greenphire</w:t>
      </w:r>
      <w:proofErr w:type="spellEnd"/>
      <w:r>
        <w:rPr>
          <w:rFonts w:ascii="Times New Roman" w:hAnsi="Times New Roman"/>
          <w:sz w:val="24"/>
          <w:szCs w:val="24"/>
        </w:rPr>
        <w:t xml:space="preserve"> </w:t>
      </w:r>
      <w:proofErr w:type="spellStart"/>
      <w:r>
        <w:rPr>
          <w:rFonts w:ascii="Times New Roman" w:hAnsi="Times New Roman"/>
          <w:sz w:val="24"/>
          <w:szCs w:val="24"/>
        </w:rPr>
        <w:t>ClinCard</w:t>
      </w:r>
      <w:proofErr w:type="spellEnd"/>
      <w:r>
        <w:rPr>
          <w:rFonts w:ascii="Times New Roman" w:hAnsi="Times New Roman"/>
          <w:sz w:val="24"/>
          <w:szCs w:val="24"/>
        </w:rPr>
        <w:t xml:space="preserve"> Cash Accounts is as follows:</w:t>
      </w:r>
    </w:p>
    <w:p w14:paraId="539C5AE7" w14:textId="77777777" w:rsidR="008F027D" w:rsidRDefault="008F027D">
      <w:pPr>
        <w:widowControl w:val="0"/>
        <w:spacing w:after="0" w:line="240" w:lineRule="auto"/>
        <w:ind w:left="432" w:firstLine="360"/>
        <w:jc w:val="both"/>
        <w:rPr>
          <w:rFonts w:ascii="Times New Roman" w:hAnsi="Times New Roman"/>
          <w:sz w:val="24"/>
          <w:szCs w:val="24"/>
        </w:rPr>
      </w:pPr>
    </w:p>
    <w:p w14:paraId="18C21E9F" w14:textId="3686273F" w:rsidR="00FA4F25" w:rsidRDefault="00D96433">
      <w:pPr>
        <w:widowControl w:val="0"/>
        <w:spacing w:after="0" w:line="240" w:lineRule="auto"/>
        <w:ind w:left="432" w:firstLine="360"/>
        <w:jc w:val="both"/>
        <w:rPr>
          <w:rFonts w:ascii="Times New Roman" w:eastAsia="Times New Roman" w:hAnsi="Times New Roman" w:cs="Times New Roman"/>
          <w:sz w:val="24"/>
          <w:szCs w:val="24"/>
        </w:rPr>
      </w:pPr>
      <w:r>
        <w:rPr>
          <w:rFonts w:ascii="Times New Roman" w:hAnsi="Times New Roman"/>
          <w:sz w:val="24"/>
          <w:szCs w:val="24"/>
        </w:rPr>
        <w:t>DR:  Drexel Cash Concentration Account (990000-0062)</w:t>
      </w:r>
      <w:r>
        <w:rPr>
          <w:rFonts w:ascii="Times New Roman" w:hAnsi="Times New Roman"/>
          <w:sz w:val="24"/>
          <w:szCs w:val="24"/>
        </w:rPr>
        <w:tab/>
      </w:r>
    </w:p>
    <w:p w14:paraId="6A1D722E" w14:textId="0F868417" w:rsidR="00FA4F25" w:rsidRDefault="00D96433">
      <w:pPr>
        <w:widowControl w:val="0"/>
        <w:spacing w:after="0" w:line="240" w:lineRule="auto"/>
        <w:ind w:left="432" w:firstLine="360"/>
        <w:jc w:val="both"/>
        <w:rPr>
          <w:rFonts w:ascii="Times New Roman" w:eastAsia="Times New Roman" w:hAnsi="Times New Roman" w:cs="Times New Roman"/>
          <w:sz w:val="24"/>
          <w:szCs w:val="24"/>
        </w:rPr>
      </w:pPr>
      <w:r>
        <w:rPr>
          <w:rFonts w:ascii="Times New Roman" w:hAnsi="Times New Roman"/>
          <w:sz w:val="24"/>
          <w:szCs w:val="24"/>
        </w:rPr>
        <w:t xml:space="preserve">   </w:t>
      </w:r>
      <w:r w:rsidR="008F027D">
        <w:rPr>
          <w:rFonts w:ascii="Times New Roman" w:hAnsi="Times New Roman"/>
          <w:sz w:val="24"/>
          <w:szCs w:val="24"/>
        </w:rPr>
        <w:tab/>
      </w:r>
      <w:r>
        <w:rPr>
          <w:rFonts w:ascii="Times New Roman" w:hAnsi="Times New Roman"/>
          <w:sz w:val="24"/>
          <w:szCs w:val="24"/>
        </w:rPr>
        <w:t xml:space="preserve">CR:  Drexel </w:t>
      </w:r>
      <w:proofErr w:type="spellStart"/>
      <w:r>
        <w:rPr>
          <w:rFonts w:ascii="Times New Roman" w:hAnsi="Times New Roman"/>
          <w:sz w:val="24"/>
          <w:szCs w:val="24"/>
        </w:rPr>
        <w:t>Greenphire</w:t>
      </w:r>
      <w:proofErr w:type="spellEnd"/>
      <w:r>
        <w:rPr>
          <w:rFonts w:ascii="Times New Roman" w:hAnsi="Times New Roman"/>
          <w:sz w:val="24"/>
          <w:szCs w:val="24"/>
        </w:rPr>
        <w:t xml:space="preserve"> </w:t>
      </w:r>
      <w:proofErr w:type="spellStart"/>
      <w:r>
        <w:rPr>
          <w:rFonts w:ascii="Times New Roman" w:hAnsi="Times New Roman"/>
          <w:sz w:val="24"/>
          <w:szCs w:val="24"/>
        </w:rPr>
        <w:t>Imprest</w:t>
      </w:r>
      <w:proofErr w:type="spellEnd"/>
      <w:r>
        <w:rPr>
          <w:rFonts w:ascii="Times New Roman" w:hAnsi="Times New Roman"/>
          <w:sz w:val="24"/>
          <w:szCs w:val="24"/>
        </w:rPr>
        <w:t xml:space="preserve"> Account (130683-0366)</w:t>
      </w:r>
    </w:p>
    <w:p w14:paraId="06B2464D" w14:textId="77777777" w:rsidR="00FA4F25" w:rsidRDefault="00FA4F25">
      <w:pPr>
        <w:widowControl w:val="0"/>
        <w:spacing w:after="0" w:line="240" w:lineRule="auto"/>
        <w:ind w:left="360" w:firstLine="360"/>
        <w:jc w:val="both"/>
        <w:rPr>
          <w:rFonts w:ascii="Times New Roman" w:eastAsia="Times New Roman" w:hAnsi="Times New Roman" w:cs="Times New Roman"/>
          <w:sz w:val="24"/>
          <w:szCs w:val="24"/>
        </w:rPr>
      </w:pPr>
    </w:p>
    <w:p w14:paraId="6992E9FF" w14:textId="06884E4E" w:rsidR="008F027D" w:rsidRDefault="00D96433" w:rsidP="008F027D">
      <w:pPr>
        <w:widowControl w:val="0"/>
        <w:numPr>
          <w:ilvl w:val="0"/>
          <w:numId w:val="21"/>
        </w:numPr>
        <w:spacing w:after="0" w:line="240" w:lineRule="auto"/>
        <w:jc w:val="both"/>
        <w:rPr>
          <w:rFonts w:ascii="Times New Roman" w:hAnsi="Times New Roman"/>
          <w:b/>
          <w:bCs/>
          <w:sz w:val="24"/>
          <w:szCs w:val="24"/>
        </w:rPr>
      </w:pPr>
      <w:proofErr w:type="spellStart"/>
      <w:r>
        <w:rPr>
          <w:rFonts w:ascii="Times New Roman" w:hAnsi="Times New Roman"/>
          <w:b/>
          <w:bCs/>
          <w:sz w:val="24"/>
          <w:szCs w:val="24"/>
        </w:rPr>
        <w:t>Greenphire</w:t>
      </w:r>
      <w:proofErr w:type="spellEnd"/>
      <w:r>
        <w:rPr>
          <w:rFonts w:ascii="Times New Roman" w:hAnsi="Times New Roman"/>
          <w:b/>
          <w:bCs/>
          <w:sz w:val="24"/>
          <w:szCs w:val="24"/>
        </w:rPr>
        <w:t xml:space="preserve"> </w:t>
      </w:r>
      <w:proofErr w:type="spellStart"/>
      <w:r>
        <w:rPr>
          <w:rFonts w:ascii="Times New Roman" w:hAnsi="Times New Roman"/>
          <w:b/>
          <w:bCs/>
          <w:sz w:val="24"/>
          <w:szCs w:val="24"/>
        </w:rPr>
        <w:t>ClinCard</w:t>
      </w:r>
      <w:proofErr w:type="spellEnd"/>
      <w:r>
        <w:rPr>
          <w:rFonts w:ascii="Times New Roman" w:hAnsi="Times New Roman"/>
          <w:b/>
          <w:bCs/>
          <w:sz w:val="24"/>
          <w:szCs w:val="24"/>
        </w:rPr>
        <w:t xml:space="preserve"> Monthly Reporting and Load Fee</w:t>
      </w:r>
      <w:r w:rsidR="008F027D">
        <w:rPr>
          <w:rFonts w:ascii="Times New Roman" w:hAnsi="Times New Roman"/>
          <w:b/>
          <w:bCs/>
          <w:sz w:val="24"/>
          <w:szCs w:val="24"/>
        </w:rPr>
        <w:t>:</w:t>
      </w:r>
    </w:p>
    <w:p w14:paraId="4CE58EDA" w14:textId="3058208B" w:rsidR="00FA4F25" w:rsidRPr="008F027D" w:rsidRDefault="008F027D" w:rsidP="008F027D">
      <w:pPr>
        <w:widowControl w:val="0"/>
        <w:numPr>
          <w:ilvl w:val="1"/>
          <w:numId w:val="21"/>
        </w:numPr>
        <w:spacing w:after="0" w:line="240" w:lineRule="auto"/>
        <w:jc w:val="both"/>
        <w:rPr>
          <w:rFonts w:ascii="Times New Roman" w:hAnsi="Times New Roman"/>
          <w:sz w:val="24"/>
          <w:szCs w:val="24"/>
        </w:rPr>
      </w:pPr>
      <w:r>
        <w:rPr>
          <w:rFonts w:ascii="Times New Roman" w:hAnsi="Times New Roman"/>
          <w:sz w:val="24"/>
          <w:szCs w:val="24"/>
        </w:rPr>
        <w:t xml:space="preserve"> </w:t>
      </w:r>
      <w:r w:rsidR="00D96433" w:rsidRPr="008F027D">
        <w:rPr>
          <w:rFonts w:ascii="Times New Roman" w:hAnsi="Times New Roman"/>
          <w:sz w:val="24"/>
          <w:szCs w:val="24"/>
        </w:rPr>
        <w:t xml:space="preserve">On a monthly basis a report will be run with detail of all card activity.  This report will include study payment amounts loaded to cards, $4.00 per # of cards activated and the $1.15 per load fee for each clinical trial.  The load fees are not paid from the </w:t>
      </w:r>
      <w:proofErr w:type="spellStart"/>
      <w:r w:rsidR="00D96433" w:rsidRPr="008F027D">
        <w:rPr>
          <w:rFonts w:ascii="Times New Roman" w:hAnsi="Times New Roman"/>
          <w:sz w:val="24"/>
          <w:szCs w:val="24"/>
        </w:rPr>
        <w:t>Imprest</w:t>
      </w:r>
      <w:proofErr w:type="spellEnd"/>
      <w:r w:rsidR="00D96433" w:rsidRPr="008F027D">
        <w:rPr>
          <w:rFonts w:ascii="Times New Roman" w:hAnsi="Times New Roman"/>
          <w:sz w:val="24"/>
          <w:szCs w:val="24"/>
        </w:rPr>
        <w:t xml:space="preserve"> account and will be invoiced separately by </w:t>
      </w:r>
      <w:proofErr w:type="spellStart"/>
      <w:r w:rsidR="00D96433" w:rsidRPr="008F027D">
        <w:rPr>
          <w:rFonts w:ascii="Times New Roman" w:hAnsi="Times New Roman"/>
          <w:sz w:val="24"/>
          <w:szCs w:val="24"/>
        </w:rPr>
        <w:t>Greenphire</w:t>
      </w:r>
      <w:proofErr w:type="spellEnd"/>
      <w:r w:rsidR="00D96433" w:rsidRPr="008F027D">
        <w:rPr>
          <w:rFonts w:ascii="Times New Roman" w:hAnsi="Times New Roman"/>
          <w:sz w:val="24"/>
          <w:szCs w:val="24"/>
        </w:rPr>
        <w:t>. There will be three journal entries done for the load fees, stipend payments and load fees that will be sent to RAS to be posted to the appropriate study funds.</w:t>
      </w:r>
      <w:r w:rsidRPr="008F027D">
        <w:rPr>
          <w:rFonts w:ascii="Times New Roman" w:hAnsi="Times New Roman"/>
          <w:sz w:val="24"/>
          <w:szCs w:val="24"/>
        </w:rPr>
        <w:t xml:space="preserve"> </w:t>
      </w:r>
      <w:r w:rsidRPr="008F027D">
        <w:rPr>
          <w:rFonts w:ascii="Times New Roman" w:eastAsia="Times New Roman" w:hAnsi="Times New Roman" w:cs="Times New Roman"/>
          <w:sz w:val="24"/>
          <w:szCs w:val="24"/>
        </w:rPr>
        <w:t>Example:</w:t>
      </w:r>
    </w:p>
    <w:p w14:paraId="1DF65E25" w14:textId="77777777" w:rsidR="008F027D" w:rsidRDefault="008F027D" w:rsidP="008F027D">
      <w:pPr>
        <w:widowControl w:val="0"/>
        <w:spacing w:after="0" w:line="240" w:lineRule="auto"/>
        <w:ind w:left="360" w:firstLine="360"/>
        <w:jc w:val="both"/>
        <w:rPr>
          <w:rFonts w:ascii="Times New Roman" w:hAnsi="Times New Roman"/>
          <w:sz w:val="24"/>
          <w:szCs w:val="24"/>
        </w:rPr>
      </w:pPr>
    </w:p>
    <w:p w14:paraId="1DA630B1" w14:textId="760E4EEA" w:rsidR="00FA4F25" w:rsidRDefault="00D96433" w:rsidP="008F027D">
      <w:pPr>
        <w:widowControl w:val="0"/>
        <w:spacing w:after="0" w:line="240" w:lineRule="auto"/>
        <w:ind w:left="360" w:firstLine="360"/>
        <w:jc w:val="both"/>
        <w:rPr>
          <w:rFonts w:ascii="Times New Roman" w:eastAsia="Times New Roman" w:hAnsi="Times New Roman" w:cs="Times New Roman"/>
          <w:sz w:val="24"/>
          <w:szCs w:val="24"/>
        </w:rPr>
      </w:pPr>
      <w:r>
        <w:rPr>
          <w:rFonts w:ascii="Times New Roman" w:hAnsi="Times New Roman"/>
          <w:sz w:val="24"/>
          <w:szCs w:val="24"/>
        </w:rPr>
        <w:t xml:space="preserve">DR.  Clinical Trial Fund-Org-3670 (Participant Fee Expenses) </w:t>
      </w:r>
    </w:p>
    <w:p w14:paraId="0BA6B492" w14:textId="77777777" w:rsidR="00FA4F25" w:rsidRDefault="00D96433" w:rsidP="008F027D">
      <w:pPr>
        <w:widowControl w:val="0"/>
        <w:spacing w:after="0" w:line="240" w:lineRule="auto"/>
        <w:ind w:left="720" w:firstLine="720"/>
        <w:jc w:val="both"/>
        <w:rPr>
          <w:rFonts w:ascii="Times New Roman" w:eastAsia="Times New Roman" w:hAnsi="Times New Roman" w:cs="Times New Roman"/>
          <w:sz w:val="24"/>
          <w:szCs w:val="24"/>
        </w:rPr>
      </w:pPr>
      <w:r>
        <w:rPr>
          <w:rFonts w:ascii="Times New Roman" w:hAnsi="Times New Roman"/>
          <w:sz w:val="24"/>
          <w:szCs w:val="24"/>
        </w:rPr>
        <w:t xml:space="preserve">CR. </w:t>
      </w:r>
      <w:proofErr w:type="spellStart"/>
      <w:r>
        <w:rPr>
          <w:rFonts w:ascii="Times New Roman" w:hAnsi="Times New Roman"/>
          <w:sz w:val="24"/>
          <w:szCs w:val="24"/>
        </w:rPr>
        <w:t>Greenphire</w:t>
      </w:r>
      <w:proofErr w:type="spellEnd"/>
      <w:r>
        <w:rPr>
          <w:rFonts w:ascii="Times New Roman" w:hAnsi="Times New Roman"/>
          <w:sz w:val="24"/>
          <w:szCs w:val="24"/>
        </w:rPr>
        <w:t xml:space="preserve"> </w:t>
      </w:r>
      <w:proofErr w:type="spellStart"/>
      <w:r>
        <w:rPr>
          <w:rFonts w:ascii="Times New Roman" w:hAnsi="Times New Roman"/>
          <w:sz w:val="24"/>
          <w:szCs w:val="24"/>
        </w:rPr>
        <w:t>ClinCard</w:t>
      </w:r>
      <w:proofErr w:type="spellEnd"/>
      <w:r>
        <w:rPr>
          <w:rFonts w:ascii="Times New Roman" w:hAnsi="Times New Roman"/>
          <w:sz w:val="24"/>
          <w:szCs w:val="24"/>
        </w:rPr>
        <w:t xml:space="preserve"> </w:t>
      </w:r>
      <w:proofErr w:type="spellStart"/>
      <w:r>
        <w:rPr>
          <w:rFonts w:ascii="Times New Roman" w:hAnsi="Times New Roman"/>
          <w:sz w:val="24"/>
          <w:szCs w:val="24"/>
        </w:rPr>
        <w:t>Imprest</w:t>
      </w:r>
      <w:proofErr w:type="spellEnd"/>
      <w:r>
        <w:rPr>
          <w:rFonts w:ascii="Times New Roman" w:hAnsi="Times New Roman"/>
          <w:sz w:val="24"/>
          <w:szCs w:val="24"/>
        </w:rPr>
        <w:t xml:space="preserve"> Account (130683-0366)-</w:t>
      </w:r>
      <w:r>
        <w:rPr>
          <w:rFonts w:ascii="Times New Roman" w:hAnsi="Times New Roman"/>
          <w:b/>
          <w:bCs/>
          <w:sz w:val="24"/>
          <w:szCs w:val="24"/>
        </w:rPr>
        <w:t>For load amount only</w:t>
      </w:r>
    </w:p>
    <w:p w14:paraId="1569F658" w14:textId="77777777" w:rsidR="00FA4F25" w:rsidRDefault="00FA4F25">
      <w:pPr>
        <w:widowControl w:val="0"/>
        <w:spacing w:after="0" w:line="240" w:lineRule="auto"/>
        <w:ind w:left="360" w:firstLine="360"/>
        <w:jc w:val="both"/>
        <w:rPr>
          <w:rFonts w:ascii="Times New Roman" w:eastAsia="Times New Roman" w:hAnsi="Times New Roman" w:cs="Times New Roman"/>
          <w:sz w:val="24"/>
          <w:szCs w:val="24"/>
        </w:rPr>
      </w:pPr>
    </w:p>
    <w:p w14:paraId="1D1C5561" w14:textId="77777777" w:rsidR="00FA4F25" w:rsidRDefault="00D96433">
      <w:pPr>
        <w:widowControl w:val="0"/>
        <w:numPr>
          <w:ilvl w:val="1"/>
          <w:numId w:val="21"/>
        </w:numPr>
        <w:spacing w:after="0" w:line="240" w:lineRule="auto"/>
        <w:jc w:val="both"/>
        <w:rPr>
          <w:rFonts w:ascii="Times New Roman" w:hAnsi="Times New Roman"/>
          <w:sz w:val="24"/>
          <w:szCs w:val="24"/>
        </w:rPr>
      </w:pPr>
      <w:r>
        <w:rPr>
          <w:rFonts w:ascii="Times New Roman" w:hAnsi="Times New Roman"/>
          <w:sz w:val="24"/>
          <w:szCs w:val="24"/>
        </w:rPr>
        <w:t xml:space="preserve">The Senior Financial Analyst will receive the invoice for the load fees from </w:t>
      </w:r>
      <w:proofErr w:type="spellStart"/>
      <w:r>
        <w:rPr>
          <w:rFonts w:ascii="Times New Roman" w:hAnsi="Times New Roman"/>
          <w:sz w:val="24"/>
          <w:szCs w:val="24"/>
        </w:rPr>
        <w:t>Greenphire</w:t>
      </w:r>
      <w:proofErr w:type="spellEnd"/>
      <w:r>
        <w:rPr>
          <w:rFonts w:ascii="Times New Roman" w:hAnsi="Times New Roman"/>
          <w:sz w:val="24"/>
          <w:szCs w:val="24"/>
        </w:rPr>
        <w:t xml:space="preserve"> and process for payment via </w:t>
      </w:r>
      <w:proofErr w:type="spellStart"/>
      <w:r>
        <w:rPr>
          <w:rFonts w:ascii="Times New Roman" w:hAnsi="Times New Roman"/>
          <w:sz w:val="24"/>
          <w:szCs w:val="24"/>
        </w:rPr>
        <w:t>SmartSource</w:t>
      </w:r>
      <w:proofErr w:type="spellEnd"/>
      <w:r>
        <w:rPr>
          <w:rFonts w:ascii="Times New Roman" w:hAnsi="Times New Roman"/>
          <w:sz w:val="24"/>
          <w:szCs w:val="24"/>
        </w:rPr>
        <w:t xml:space="preserve"> and pay from 130683-3207-3670.</w:t>
      </w:r>
    </w:p>
    <w:p w14:paraId="630421AF" w14:textId="77777777" w:rsidR="00FA4F25" w:rsidRDefault="00FA4F25">
      <w:pPr>
        <w:widowControl w:val="0"/>
        <w:spacing w:after="0" w:line="240" w:lineRule="auto"/>
        <w:ind w:left="360" w:firstLine="72"/>
        <w:jc w:val="both"/>
        <w:rPr>
          <w:rFonts w:ascii="Times New Roman" w:eastAsia="Times New Roman" w:hAnsi="Times New Roman" w:cs="Times New Roman"/>
          <w:sz w:val="24"/>
          <w:szCs w:val="24"/>
        </w:rPr>
      </w:pPr>
    </w:p>
    <w:p w14:paraId="308D204D" w14:textId="2D2E6932" w:rsidR="00FA4F25" w:rsidRDefault="00D96433">
      <w:pPr>
        <w:widowControl w:val="0"/>
        <w:numPr>
          <w:ilvl w:val="0"/>
          <w:numId w:val="21"/>
        </w:numPr>
        <w:spacing w:after="0" w:line="240" w:lineRule="auto"/>
        <w:jc w:val="both"/>
        <w:rPr>
          <w:rFonts w:ascii="Times New Roman" w:hAnsi="Times New Roman"/>
          <w:b/>
          <w:bCs/>
          <w:sz w:val="24"/>
          <w:szCs w:val="24"/>
        </w:rPr>
      </w:pPr>
      <w:r>
        <w:rPr>
          <w:rFonts w:ascii="Times New Roman" w:hAnsi="Times New Roman"/>
          <w:b/>
          <w:bCs/>
          <w:sz w:val="24"/>
          <w:szCs w:val="24"/>
        </w:rPr>
        <w:t xml:space="preserve">Lost or Stolen </w:t>
      </w:r>
      <w:proofErr w:type="spellStart"/>
      <w:r>
        <w:rPr>
          <w:rFonts w:ascii="Times New Roman" w:hAnsi="Times New Roman"/>
          <w:b/>
          <w:bCs/>
          <w:sz w:val="24"/>
          <w:szCs w:val="24"/>
        </w:rPr>
        <w:t>ClinCard</w:t>
      </w:r>
      <w:proofErr w:type="spellEnd"/>
      <w:r w:rsidR="008F027D">
        <w:rPr>
          <w:rFonts w:ascii="Times New Roman" w:hAnsi="Times New Roman"/>
          <w:b/>
          <w:bCs/>
          <w:sz w:val="24"/>
          <w:szCs w:val="24"/>
        </w:rPr>
        <w:t>:</w:t>
      </w:r>
    </w:p>
    <w:p w14:paraId="311CE8C4" w14:textId="385EF01D" w:rsidR="00FA4F25" w:rsidRDefault="008F027D">
      <w:pPr>
        <w:widowControl w:val="0"/>
        <w:numPr>
          <w:ilvl w:val="1"/>
          <w:numId w:val="21"/>
        </w:numPr>
        <w:spacing w:after="0" w:line="240" w:lineRule="auto"/>
        <w:jc w:val="both"/>
        <w:rPr>
          <w:rFonts w:ascii="Times New Roman" w:hAnsi="Times New Roman"/>
          <w:sz w:val="24"/>
          <w:szCs w:val="24"/>
        </w:rPr>
      </w:pPr>
      <w:r>
        <w:rPr>
          <w:rFonts w:ascii="Times New Roman" w:hAnsi="Times New Roman"/>
          <w:sz w:val="24"/>
          <w:szCs w:val="24"/>
        </w:rPr>
        <w:t xml:space="preserve"> </w:t>
      </w:r>
      <w:r w:rsidR="00D96433">
        <w:rPr>
          <w:rFonts w:ascii="Times New Roman" w:hAnsi="Times New Roman"/>
          <w:sz w:val="24"/>
          <w:szCs w:val="24"/>
        </w:rPr>
        <w:t xml:space="preserve">If a </w:t>
      </w:r>
      <w:proofErr w:type="spellStart"/>
      <w:r w:rsidR="00D96433">
        <w:rPr>
          <w:rFonts w:ascii="Times New Roman" w:hAnsi="Times New Roman"/>
          <w:sz w:val="24"/>
          <w:szCs w:val="24"/>
        </w:rPr>
        <w:t>ClinCard</w:t>
      </w:r>
      <w:proofErr w:type="spellEnd"/>
      <w:r w:rsidR="00D96433">
        <w:rPr>
          <w:rFonts w:ascii="Times New Roman" w:hAnsi="Times New Roman"/>
          <w:sz w:val="24"/>
          <w:szCs w:val="24"/>
        </w:rPr>
        <w:t xml:space="preserve"> is reported lost or stolen by a study participant, the Clinical Research Manager will issue a new card, at the cost of $4.00 which will be deducted from the next study visit.</w:t>
      </w:r>
    </w:p>
    <w:p w14:paraId="3D1A62EC" w14:textId="77777777" w:rsidR="00FA4F25" w:rsidRDefault="00FA4F25">
      <w:pPr>
        <w:widowControl w:val="0"/>
        <w:spacing w:after="0" w:line="240" w:lineRule="auto"/>
        <w:ind w:left="792"/>
        <w:jc w:val="both"/>
        <w:rPr>
          <w:rFonts w:ascii="Times New Roman" w:eastAsia="Times New Roman" w:hAnsi="Times New Roman" w:cs="Times New Roman"/>
          <w:sz w:val="24"/>
          <w:szCs w:val="24"/>
        </w:rPr>
      </w:pPr>
    </w:p>
    <w:p w14:paraId="3851C8A8" w14:textId="688662C7" w:rsidR="00FA4F25" w:rsidRDefault="00D96433">
      <w:pPr>
        <w:widowControl w:val="0"/>
        <w:numPr>
          <w:ilvl w:val="0"/>
          <w:numId w:val="21"/>
        </w:numPr>
        <w:spacing w:after="0" w:line="240" w:lineRule="auto"/>
        <w:jc w:val="both"/>
        <w:rPr>
          <w:rFonts w:ascii="Times New Roman" w:hAnsi="Times New Roman"/>
          <w:b/>
          <w:bCs/>
          <w:sz w:val="24"/>
          <w:szCs w:val="24"/>
        </w:rPr>
      </w:pPr>
      <w:r>
        <w:rPr>
          <w:rFonts w:ascii="Times New Roman" w:hAnsi="Times New Roman"/>
          <w:b/>
          <w:bCs/>
          <w:sz w:val="24"/>
          <w:szCs w:val="24"/>
        </w:rPr>
        <w:t>Year End Tax Reporting</w:t>
      </w:r>
      <w:r w:rsidR="008F027D">
        <w:rPr>
          <w:rFonts w:ascii="Times New Roman" w:hAnsi="Times New Roman"/>
          <w:b/>
          <w:bCs/>
          <w:sz w:val="24"/>
          <w:szCs w:val="24"/>
        </w:rPr>
        <w:t>:</w:t>
      </w:r>
    </w:p>
    <w:p w14:paraId="3B25505E" w14:textId="77777777" w:rsidR="008F027D" w:rsidRDefault="008F027D">
      <w:pPr>
        <w:widowControl w:val="0"/>
        <w:numPr>
          <w:ilvl w:val="1"/>
          <w:numId w:val="21"/>
        </w:numPr>
        <w:spacing w:after="0" w:line="240" w:lineRule="auto"/>
        <w:jc w:val="both"/>
        <w:rPr>
          <w:rFonts w:ascii="Times New Roman" w:hAnsi="Times New Roman"/>
          <w:sz w:val="24"/>
          <w:szCs w:val="24"/>
        </w:rPr>
      </w:pPr>
      <w:r>
        <w:rPr>
          <w:rFonts w:ascii="Times New Roman" w:hAnsi="Times New Roman"/>
          <w:sz w:val="24"/>
          <w:szCs w:val="24"/>
        </w:rPr>
        <w:t xml:space="preserve"> </w:t>
      </w:r>
      <w:r w:rsidR="00D96433">
        <w:rPr>
          <w:rFonts w:ascii="Times New Roman" w:hAnsi="Times New Roman"/>
          <w:sz w:val="24"/>
          <w:szCs w:val="24"/>
        </w:rPr>
        <w:t xml:space="preserve">In mid-December of year, the Senior Financial Analyst in ORI will run a report to determine if any study participants have received $600 or greater for study compensation during the </w:t>
      </w:r>
      <w:r w:rsidR="00D96433">
        <w:rPr>
          <w:rFonts w:ascii="Times New Roman" w:hAnsi="Times New Roman"/>
          <w:sz w:val="24"/>
          <w:szCs w:val="24"/>
        </w:rPr>
        <w:lastRenderedPageBreak/>
        <w:t xml:space="preserve">preceding calendar year. </w:t>
      </w:r>
    </w:p>
    <w:p w14:paraId="348BB577" w14:textId="03F3CDA8" w:rsidR="00FA4F25" w:rsidRDefault="00D96433">
      <w:pPr>
        <w:widowControl w:val="0"/>
        <w:numPr>
          <w:ilvl w:val="1"/>
          <w:numId w:val="21"/>
        </w:numPr>
        <w:spacing w:after="0" w:line="240" w:lineRule="auto"/>
        <w:jc w:val="both"/>
        <w:rPr>
          <w:rFonts w:ascii="Times New Roman" w:hAnsi="Times New Roman"/>
          <w:sz w:val="24"/>
          <w:szCs w:val="24"/>
        </w:rPr>
      </w:pPr>
      <w:r>
        <w:rPr>
          <w:rFonts w:ascii="Times New Roman" w:hAnsi="Times New Roman"/>
          <w:sz w:val="24"/>
          <w:szCs w:val="24"/>
        </w:rPr>
        <w:t>The report will be provided to the Tax Department along with any W-9 forms so that a Form 1099-MISC can be issued to those participants receiving more than $600.</w:t>
      </w:r>
    </w:p>
    <w:p w14:paraId="16D64165" w14:textId="77777777" w:rsidR="0087395F" w:rsidRDefault="0087395F" w:rsidP="0087395F">
      <w:pPr>
        <w:widowControl w:val="0"/>
        <w:spacing w:after="0" w:line="240" w:lineRule="auto"/>
        <w:ind w:left="792"/>
        <w:jc w:val="both"/>
        <w:rPr>
          <w:rFonts w:ascii="Times New Roman" w:hAnsi="Times New Roman"/>
          <w:sz w:val="24"/>
          <w:szCs w:val="24"/>
        </w:rPr>
      </w:pPr>
    </w:p>
    <w:p w14:paraId="4B712A22" w14:textId="77777777" w:rsidR="0087395F" w:rsidRDefault="0087395F" w:rsidP="0087395F">
      <w:pPr>
        <w:widowControl w:val="0"/>
        <w:spacing w:after="0" w:line="24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FAQ’s</w:t>
      </w:r>
    </w:p>
    <w:p w14:paraId="4F6A3CCF" w14:textId="77777777" w:rsidR="0087395F" w:rsidRDefault="0087395F" w:rsidP="0087395F">
      <w:pPr>
        <w:widowControl w:val="0"/>
        <w:spacing w:after="0" w:line="240" w:lineRule="auto"/>
        <w:jc w:val="both"/>
        <w:rPr>
          <w:rFonts w:ascii="Times New Roman" w:eastAsia="Times New Roman" w:hAnsi="Times New Roman" w:cs="Times New Roman"/>
          <w:b/>
          <w:bCs/>
          <w:sz w:val="24"/>
          <w:szCs w:val="24"/>
          <w:u w:val="single"/>
        </w:rPr>
      </w:pPr>
    </w:p>
    <w:p w14:paraId="39AB9E9A" w14:textId="77777777" w:rsidR="0087395F" w:rsidRDefault="0087395F" w:rsidP="0087395F">
      <w:pPr>
        <w:widowControl w:val="0"/>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What are Coordinator’s Responsibilities?</w:t>
      </w:r>
    </w:p>
    <w:p w14:paraId="07F045C7" w14:textId="77777777" w:rsidR="0087395F" w:rsidRPr="0087395F" w:rsidRDefault="0087395F" w:rsidP="0087395F">
      <w:pPr>
        <w:pStyle w:val="ListParagraph"/>
        <w:widowControl w:val="0"/>
        <w:numPr>
          <w:ilvl w:val="0"/>
          <w:numId w:val="26"/>
        </w:numPr>
        <w:spacing w:after="0" w:line="240" w:lineRule="auto"/>
        <w:jc w:val="both"/>
        <w:rPr>
          <w:rFonts w:ascii="Times New Roman" w:hAnsi="Times New Roman"/>
          <w:sz w:val="24"/>
          <w:szCs w:val="24"/>
        </w:rPr>
      </w:pPr>
      <w:r w:rsidRPr="0087395F">
        <w:rPr>
          <w:rFonts w:ascii="Times New Roman" w:hAnsi="Times New Roman"/>
          <w:sz w:val="24"/>
          <w:szCs w:val="24"/>
        </w:rPr>
        <w:t xml:space="preserve">Register a patient in Clinical Conductor for </w:t>
      </w:r>
      <w:proofErr w:type="spellStart"/>
      <w:r w:rsidRPr="0087395F">
        <w:rPr>
          <w:rFonts w:ascii="Times New Roman" w:hAnsi="Times New Roman"/>
          <w:sz w:val="24"/>
          <w:szCs w:val="24"/>
        </w:rPr>
        <w:t>ClinCard</w:t>
      </w:r>
      <w:proofErr w:type="spellEnd"/>
      <w:r w:rsidRPr="0087395F">
        <w:rPr>
          <w:rFonts w:ascii="Times New Roman" w:hAnsi="Times New Roman"/>
          <w:sz w:val="24"/>
          <w:szCs w:val="24"/>
        </w:rPr>
        <w:t xml:space="preserve"> to be activated.</w:t>
      </w:r>
    </w:p>
    <w:p w14:paraId="27B18FE1" w14:textId="77777777" w:rsidR="0087395F" w:rsidRPr="0087395F" w:rsidRDefault="0087395F" w:rsidP="0087395F">
      <w:pPr>
        <w:pStyle w:val="ListParagraph"/>
        <w:widowControl w:val="0"/>
        <w:numPr>
          <w:ilvl w:val="0"/>
          <w:numId w:val="26"/>
        </w:numPr>
        <w:spacing w:after="0" w:line="240" w:lineRule="auto"/>
        <w:jc w:val="both"/>
        <w:rPr>
          <w:rFonts w:ascii="Times New Roman" w:hAnsi="Times New Roman"/>
          <w:sz w:val="24"/>
          <w:szCs w:val="24"/>
        </w:rPr>
      </w:pPr>
      <w:r w:rsidRPr="0087395F">
        <w:rPr>
          <w:rFonts w:ascii="Times New Roman" w:hAnsi="Times New Roman"/>
          <w:sz w:val="24"/>
          <w:szCs w:val="24"/>
        </w:rPr>
        <w:t>Collect information for IRS Form W-9 (subject’s signature)</w:t>
      </w:r>
    </w:p>
    <w:p w14:paraId="61E96122" w14:textId="77777777" w:rsidR="0087395F" w:rsidRPr="0087395F" w:rsidRDefault="0087395F" w:rsidP="0087395F">
      <w:pPr>
        <w:pStyle w:val="ListParagraph"/>
        <w:widowControl w:val="0"/>
        <w:numPr>
          <w:ilvl w:val="0"/>
          <w:numId w:val="26"/>
        </w:numPr>
        <w:spacing w:after="0" w:line="240" w:lineRule="auto"/>
        <w:jc w:val="both"/>
        <w:rPr>
          <w:rFonts w:ascii="Times New Roman" w:hAnsi="Times New Roman"/>
          <w:sz w:val="24"/>
          <w:szCs w:val="24"/>
        </w:rPr>
      </w:pPr>
      <w:r w:rsidRPr="0087395F">
        <w:rPr>
          <w:rFonts w:ascii="Times New Roman" w:hAnsi="Times New Roman"/>
          <w:sz w:val="24"/>
          <w:szCs w:val="24"/>
        </w:rPr>
        <w:t>Issue payment within 24 hours for subject once visit is completed</w:t>
      </w:r>
    </w:p>
    <w:p w14:paraId="5140509C" w14:textId="77777777" w:rsidR="0087395F" w:rsidRPr="0087395F" w:rsidRDefault="0087395F" w:rsidP="0087395F">
      <w:pPr>
        <w:pStyle w:val="ListParagraph"/>
        <w:widowControl w:val="0"/>
        <w:numPr>
          <w:ilvl w:val="0"/>
          <w:numId w:val="26"/>
        </w:numPr>
        <w:spacing w:after="0" w:line="240" w:lineRule="auto"/>
        <w:jc w:val="both"/>
        <w:rPr>
          <w:rFonts w:ascii="Times New Roman" w:hAnsi="Times New Roman"/>
          <w:sz w:val="24"/>
          <w:szCs w:val="24"/>
        </w:rPr>
      </w:pPr>
      <w:r w:rsidRPr="0087395F">
        <w:rPr>
          <w:rFonts w:ascii="Times New Roman" w:hAnsi="Times New Roman"/>
          <w:sz w:val="24"/>
          <w:szCs w:val="24"/>
        </w:rPr>
        <w:t xml:space="preserve">Provide training to subject on how to use the </w:t>
      </w:r>
      <w:proofErr w:type="spellStart"/>
      <w:r w:rsidRPr="0087395F">
        <w:rPr>
          <w:rFonts w:ascii="Times New Roman" w:hAnsi="Times New Roman"/>
          <w:sz w:val="24"/>
          <w:szCs w:val="24"/>
        </w:rPr>
        <w:t>ClinCard</w:t>
      </w:r>
      <w:proofErr w:type="spellEnd"/>
      <w:r w:rsidRPr="0087395F">
        <w:rPr>
          <w:rFonts w:ascii="Times New Roman" w:hAnsi="Times New Roman"/>
          <w:sz w:val="24"/>
          <w:szCs w:val="24"/>
        </w:rPr>
        <w:t xml:space="preserve">   </w:t>
      </w:r>
    </w:p>
    <w:p w14:paraId="2B6142CB" w14:textId="77777777" w:rsidR="0087395F" w:rsidRPr="0087395F" w:rsidRDefault="0087395F" w:rsidP="0087395F">
      <w:pPr>
        <w:pStyle w:val="ListParagraph"/>
        <w:widowControl w:val="0"/>
        <w:numPr>
          <w:ilvl w:val="0"/>
          <w:numId w:val="26"/>
        </w:numPr>
        <w:spacing w:after="0" w:line="240" w:lineRule="auto"/>
        <w:jc w:val="both"/>
        <w:rPr>
          <w:rFonts w:ascii="Times New Roman" w:hAnsi="Times New Roman"/>
          <w:sz w:val="24"/>
          <w:szCs w:val="24"/>
        </w:rPr>
      </w:pPr>
      <w:r w:rsidRPr="0087395F">
        <w:rPr>
          <w:rFonts w:ascii="Times New Roman" w:hAnsi="Times New Roman"/>
          <w:sz w:val="24"/>
          <w:szCs w:val="24"/>
        </w:rPr>
        <w:t xml:space="preserve">Providing a secure location (i.e. safe/locked storage) for unused </w:t>
      </w:r>
      <w:proofErr w:type="spellStart"/>
      <w:r w:rsidRPr="0087395F">
        <w:rPr>
          <w:rFonts w:ascii="Times New Roman" w:hAnsi="Times New Roman"/>
          <w:sz w:val="24"/>
          <w:szCs w:val="24"/>
        </w:rPr>
        <w:t>ClinCards</w:t>
      </w:r>
      <w:proofErr w:type="spellEnd"/>
      <w:r w:rsidRPr="0087395F">
        <w:rPr>
          <w:rFonts w:ascii="Times New Roman" w:hAnsi="Times New Roman"/>
          <w:sz w:val="24"/>
          <w:szCs w:val="24"/>
        </w:rPr>
        <w:t xml:space="preserve"> </w:t>
      </w:r>
    </w:p>
    <w:p w14:paraId="4D4C4295" w14:textId="77777777" w:rsidR="0087395F" w:rsidRDefault="0087395F" w:rsidP="0087395F">
      <w:pPr>
        <w:widowControl w:val="0"/>
        <w:spacing w:after="0" w:line="240" w:lineRule="auto"/>
        <w:jc w:val="both"/>
        <w:rPr>
          <w:rFonts w:ascii="Times New Roman" w:eastAsia="Times New Roman" w:hAnsi="Times New Roman" w:cs="Times New Roman"/>
          <w:b/>
          <w:bCs/>
          <w:sz w:val="24"/>
          <w:szCs w:val="24"/>
        </w:rPr>
      </w:pPr>
    </w:p>
    <w:p w14:paraId="01A329FF" w14:textId="77777777" w:rsidR="0087395F" w:rsidRDefault="0087395F" w:rsidP="0087395F">
      <w:pPr>
        <w:widowControl w:val="0"/>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Who will do the training?</w:t>
      </w:r>
    </w:p>
    <w:p w14:paraId="6B8EC345" w14:textId="77777777" w:rsidR="0087395F" w:rsidRDefault="0087395F" w:rsidP="0087395F">
      <w:pPr>
        <w:widowControl w:val="0"/>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Training will be provided by the Senior Financial Analyst, in the Office of Research and Innovation, upon request to participate in </w:t>
      </w:r>
      <w:proofErr w:type="spellStart"/>
      <w:r>
        <w:rPr>
          <w:rFonts w:ascii="Times New Roman" w:hAnsi="Times New Roman"/>
          <w:sz w:val="24"/>
          <w:szCs w:val="24"/>
        </w:rPr>
        <w:t>ClinCard</w:t>
      </w:r>
      <w:proofErr w:type="spellEnd"/>
      <w:r>
        <w:rPr>
          <w:rFonts w:ascii="Times New Roman" w:hAnsi="Times New Roman"/>
          <w:sz w:val="24"/>
          <w:szCs w:val="24"/>
        </w:rPr>
        <w:t xml:space="preserve"> program</w:t>
      </w:r>
      <w:r>
        <w:rPr>
          <w:rFonts w:ascii="Times New Roman" w:hAnsi="Times New Roman"/>
          <w:b/>
          <w:bCs/>
          <w:sz w:val="24"/>
          <w:szCs w:val="24"/>
        </w:rPr>
        <w:t xml:space="preserve">.  </w:t>
      </w:r>
    </w:p>
    <w:p w14:paraId="5EE631A4" w14:textId="77777777" w:rsidR="0087395F" w:rsidRDefault="0087395F" w:rsidP="0087395F">
      <w:pPr>
        <w:widowControl w:val="0"/>
        <w:spacing w:after="0" w:line="240" w:lineRule="auto"/>
        <w:jc w:val="both"/>
        <w:rPr>
          <w:rFonts w:ascii="Times New Roman" w:eastAsia="Times New Roman" w:hAnsi="Times New Roman" w:cs="Times New Roman"/>
          <w:b/>
          <w:bCs/>
          <w:sz w:val="24"/>
          <w:szCs w:val="24"/>
        </w:rPr>
      </w:pPr>
    </w:p>
    <w:p w14:paraId="400B4475" w14:textId="77777777" w:rsidR="0087395F" w:rsidRDefault="0087395F" w:rsidP="0087395F">
      <w:pPr>
        <w:widowControl w:val="0"/>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What happens if the subject loses the card?</w:t>
      </w:r>
    </w:p>
    <w:p w14:paraId="0B4E1B38" w14:textId="77777777" w:rsidR="0087395F" w:rsidRDefault="0087395F" w:rsidP="0087395F">
      <w:pPr>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If the subject loses the debit card, the subject should notify the site study coordinator.  The coordinator will be able to replace the card.  By replacing the card, the old card is automatically inactivated, and the remaining funds are automatically transferred to the new card.  A fee of $4.00 will be deducted from the subject’s next stipend payment.</w:t>
      </w:r>
    </w:p>
    <w:p w14:paraId="4E76D73C" w14:textId="77777777" w:rsidR="0087395F" w:rsidRDefault="0087395F" w:rsidP="0087395F">
      <w:pPr>
        <w:widowControl w:val="0"/>
        <w:spacing w:after="0" w:line="240" w:lineRule="auto"/>
        <w:jc w:val="both"/>
        <w:rPr>
          <w:rFonts w:ascii="Times New Roman" w:eastAsia="Times New Roman" w:hAnsi="Times New Roman" w:cs="Times New Roman"/>
          <w:b/>
          <w:bCs/>
          <w:sz w:val="24"/>
          <w:szCs w:val="24"/>
        </w:rPr>
      </w:pPr>
    </w:p>
    <w:p w14:paraId="402BF2DC" w14:textId="77777777" w:rsidR="0087395F" w:rsidRDefault="0087395F" w:rsidP="0087395F">
      <w:pPr>
        <w:widowControl w:val="0"/>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Questions </w:t>
      </w:r>
    </w:p>
    <w:p w14:paraId="7110C87F" w14:textId="77777777" w:rsidR="0087395F" w:rsidRDefault="0087395F" w:rsidP="0087395F">
      <w:pPr>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If you have any questions and/or concerns, please contact the Senior Financial Analyst in the Office of Research and Innovation at </w:t>
      </w:r>
      <w:hyperlink r:id="rId9" w:history="1">
        <w:r>
          <w:rPr>
            <w:rStyle w:val="Hyperlink0"/>
            <w:rFonts w:eastAsia="Calibri"/>
          </w:rPr>
          <w:t>jr3275@drexel.edu</w:t>
        </w:r>
      </w:hyperlink>
      <w:r>
        <w:rPr>
          <w:rFonts w:ascii="Times New Roman" w:hAnsi="Times New Roman"/>
          <w:sz w:val="24"/>
          <w:szCs w:val="24"/>
        </w:rPr>
        <w:t>.</w:t>
      </w:r>
    </w:p>
    <w:p w14:paraId="10EF67E3" w14:textId="77777777" w:rsidR="0087395F" w:rsidRDefault="0087395F" w:rsidP="0087395F">
      <w:pPr>
        <w:widowControl w:val="0"/>
        <w:spacing w:after="0" w:line="240" w:lineRule="auto"/>
        <w:ind w:left="360"/>
        <w:jc w:val="both"/>
        <w:rPr>
          <w:rFonts w:ascii="Times New Roman" w:hAnsi="Times New Roman"/>
          <w:sz w:val="24"/>
          <w:szCs w:val="24"/>
        </w:rPr>
      </w:pPr>
    </w:p>
    <w:p w14:paraId="6EBD674D" w14:textId="77777777" w:rsidR="00FA4F25" w:rsidRDefault="00FA4F25">
      <w:pPr>
        <w:widowControl w:val="0"/>
        <w:spacing w:after="0" w:line="240" w:lineRule="auto"/>
        <w:ind w:left="792"/>
        <w:jc w:val="both"/>
        <w:rPr>
          <w:rFonts w:ascii="Times New Roman" w:eastAsia="Times New Roman" w:hAnsi="Times New Roman" w:cs="Times New Roman"/>
          <w:sz w:val="24"/>
          <w:szCs w:val="24"/>
        </w:rPr>
      </w:pPr>
    </w:p>
    <w:p w14:paraId="7330E357" w14:textId="77777777" w:rsidR="00FA4F25" w:rsidRDefault="00FA4F25">
      <w:pPr>
        <w:widowControl w:val="0"/>
        <w:spacing w:after="0" w:line="240" w:lineRule="auto"/>
        <w:sectPr w:rsidR="00FA4F25">
          <w:headerReference w:type="default" r:id="rId10"/>
          <w:footerReference w:type="default" r:id="rId11"/>
          <w:headerReference w:type="first" r:id="rId12"/>
          <w:footerReference w:type="first" r:id="rId13"/>
          <w:pgSz w:w="12240" w:h="15840"/>
          <w:pgMar w:top="1236" w:right="1260" w:bottom="536" w:left="1350" w:header="720" w:footer="720" w:gutter="0"/>
          <w:cols w:space="720"/>
          <w:titlePg/>
        </w:sectPr>
      </w:pPr>
    </w:p>
    <w:p w14:paraId="358E6FE0" w14:textId="03F9E926" w:rsidR="00FA4F25" w:rsidRDefault="00FA4F25">
      <w:pPr>
        <w:widowControl w:val="0"/>
        <w:spacing w:after="0" w:line="200" w:lineRule="exact"/>
      </w:pPr>
    </w:p>
    <w:p w14:paraId="25721872" w14:textId="25208563" w:rsidR="0087395F" w:rsidRDefault="0087395F">
      <w:pPr>
        <w:widowControl w:val="0"/>
        <w:spacing w:after="0" w:line="200" w:lineRule="exact"/>
      </w:pPr>
    </w:p>
    <w:p w14:paraId="6BA9F4BD" w14:textId="77777777" w:rsidR="0087395F" w:rsidRDefault="0087395F">
      <w:pPr>
        <w:widowControl w:val="0"/>
        <w:spacing w:after="0" w:line="200" w:lineRule="exact"/>
      </w:pPr>
    </w:p>
    <w:sectPr w:rsidR="0087395F">
      <w:type w:val="continuous"/>
      <w:pgSz w:w="12240" w:h="15840"/>
      <w:pgMar w:top="1236" w:right="6300" w:bottom="536" w:left="5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F51E8" w14:textId="77777777" w:rsidR="001B55BD" w:rsidRDefault="001B55BD">
      <w:pPr>
        <w:spacing w:after="0" w:line="240" w:lineRule="auto"/>
      </w:pPr>
      <w:r>
        <w:separator/>
      </w:r>
    </w:p>
  </w:endnote>
  <w:endnote w:type="continuationSeparator" w:id="0">
    <w:p w14:paraId="06327B1C" w14:textId="77777777" w:rsidR="001B55BD" w:rsidRDefault="001B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B3490" w14:textId="77777777" w:rsidR="00FA4F25" w:rsidRDefault="00FA4F25">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7AD21" w14:textId="77777777" w:rsidR="00FA4F25" w:rsidRDefault="00FA4F2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6CF53" w14:textId="77777777" w:rsidR="001B55BD" w:rsidRDefault="001B55BD">
      <w:pPr>
        <w:spacing w:after="0" w:line="240" w:lineRule="auto"/>
      </w:pPr>
      <w:r>
        <w:separator/>
      </w:r>
    </w:p>
  </w:footnote>
  <w:footnote w:type="continuationSeparator" w:id="0">
    <w:p w14:paraId="522BF1F8" w14:textId="77777777" w:rsidR="001B55BD" w:rsidRDefault="001B5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1F015" w14:textId="77777777" w:rsidR="00FA4F25" w:rsidRDefault="00D96433">
    <w:pPr>
      <w:pStyle w:val="Header"/>
      <w:spacing w:after="0"/>
      <w:rPr>
        <w:rFonts w:ascii="Times New Roman" w:eastAsia="Times New Roman" w:hAnsi="Times New Roman" w:cs="Times New Roman"/>
      </w:rPr>
    </w:pPr>
    <w:proofErr w:type="spellStart"/>
    <w:r>
      <w:rPr>
        <w:rFonts w:ascii="Times New Roman" w:hAnsi="Times New Roman"/>
      </w:rPr>
      <w:t>Greenphire</w:t>
    </w:r>
    <w:proofErr w:type="spellEnd"/>
    <w:r>
      <w:rPr>
        <w:rFonts w:ascii="Times New Roman" w:hAnsi="Times New Roman"/>
      </w:rPr>
      <w:t xml:space="preserve"> </w:t>
    </w:r>
    <w:proofErr w:type="spellStart"/>
    <w:r>
      <w:rPr>
        <w:rFonts w:ascii="Times New Roman" w:hAnsi="Times New Roman"/>
      </w:rPr>
      <w:t>ClinCard</w:t>
    </w:r>
    <w:proofErr w:type="spellEnd"/>
    <w:r>
      <w:rPr>
        <w:rFonts w:ascii="Times New Roman" w:hAnsi="Times New Roman"/>
      </w:rPr>
      <w:t xml:space="preserve"> System Procedures</w:t>
    </w:r>
  </w:p>
  <w:p w14:paraId="04543085" w14:textId="77777777" w:rsidR="00FA4F25" w:rsidRDefault="00D96433">
    <w:pPr>
      <w:pStyle w:val="Header"/>
      <w:spacing w:after="0"/>
    </w:pP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1ED5" w14:textId="77777777" w:rsidR="00FA4F25" w:rsidRDefault="00FA4F2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7AE0"/>
    <w:multiLevelType w:val="hybridMultilevel"/>
    <w:tmpl w:val="FFFFFFFF"/>
    <w:numStyleLink w:val="ImportedStyle7"/>
  </w:abstractNum>
  <w:abstractNum w:abstractNumId="1" w15:restartNumberingAfterBreak="0">
    <w:nsid w:val="11744315"/>
    <w:multiLevelType w:val="hybridMultilevel"/>
    <w:tmpl w:val="FFFFFFFF"/>
    <w:numStyleLink w:val="ImportedStyle8"/>
  </w:abstractNum>
  <w:abstractNum w:abstractNumId="2" w15:restartNumberingAfterBreak="0">
    <w:nsid w:val="11EA6040"/>
    <w:multiLevelType w:val="hybridMultilevel"/>
    <w:tmpl w:val="FFFFFFFF"/>
    <w:numStyleLink w:val="ImportedStyle1"/>
  </w:abstractNum>
  <w:abstractNum w:abstractNumId="3" w15:restartNumberingAfterBreak="0">
    <w:nsid w:val="137D688C"/>
    <w:multiLevelType w:val="hybridMultilevel"/>
    <w:tmpl w:val="31889D7A"/>
    <w:lvl w:ilvl="0" w:tplc="9C3ACD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8704E"/>
    <w:multiLevelType w:val="hybridMultilevel"/>
    <w:tmpl w:val="FFFFFFFF"/>
    <w:styleLink w:val="ImportedStyle5"/>
    <w:lvl w:ilvl="0" w:tplc="7F2C45E8">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CA0B54">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ECC2C">
      <w:start w:val="1"/>
      <w:numFmt w:val="lowerRoman"/>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A68EBCA">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5E6496">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C2F6A8">
      <w:start w:val="1"/>
      <w:numFmt w:val="lowerRoman"/>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E18993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923CA0">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B8D1AA">
      <w:start w:val="1"/>
      <w:numFmt w:val="lowerRoman"/>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8D26B0"/>
    <w:multiLevelType w:val="hybridMultilevel"/>
    <w:tmpl w:val="89DC2F18"/>
    <w:lvl w:ilvl="0" w:tplc="9C3ACD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A0056"/>
    <w:multiLevelType w:val="hybridMultilevel"/>
    <w:tmpl w:val="14F8D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874A0"/>
    <w:multiLevelType w:val="hybridMultilevel"/>
    <w:tmpl w:val="FAB46F7A"/>
    <w:lvl w:ilvl="0" w:tplc="0876E4F8">
      <w:start w:val="1"/>
      <w:numFmt w:val="decimal"/>
      <w:lvlText w:val="%1)"/>
      <w:lvlJc w:val="left"/>
      <w:pPr>
        <w:ind w:left="720" w:hanging="360"/>
      </w:pPr>
    </w:lvl>
    <w:lvl w:ilvl="1" w:tplc="A258B352">
      <w:start w:val="1"/>
      <w:numFmt w:val="lowerLetter"/>
      <w:lvlText w:val="%2)"/>
      <w:lvlJc w:val="left"/>
      <w:pPr>
        <w:ind w:left="1440" w:hanging="360"/>
      </w:pPr>
    </w:lvl>
    <w:lvl w:ilvl="2" w:tplc="D0BA0ADA">
      <w:start w:val="1"/>
      <w:numFmt w:val="lowerRoman"/>
      <w:lvlText w:val="%3)"/>
      <w:lvlJc w:val="right"/>
      <w:pPr>
        <w:ind w:left="2160" w:hanging="180"/>
      </w:pPr>
    </w:lvl>
    <w:lvl w:ilvl="3" w:tplc="C2F818BA">
      <w:start w:val="1"/>
      <w:numFmt w:val="decimal"/>
      <w:lvlText w:val="(%4)"/>
      <w:lvlJc w:val="left"/>
      <w:pPr>
        <w:ind w:left="2880" w:hanging="360"/>
      </w:pPr>
    </w:lvl>
    <w:lvl w:ilvl="4" w:tplc="18086030">
      <w:start w:val="1"/>
      <w:numFmt w:val="lowerLetter"/>
      <w:lvlText w:val="(%5)"/>
      <w:lvlJc w:val="left"/>
      <w:pPr>
        <w:ind w:left="3600" w:hanging="360"/>
      </w:pPr>
    </w:lvl>
    <w:lvl w:ilvl="5" w:tplc="71345EA6">
      <w:start w:val="1"/>
      <w:numFmt w:val="lowerRoman"/>
      <w:lvlText w:val="(%6)"/>
      <w:lvlJc w:val="right"/>
      <w:pPr>
        <w:ind w:left="4320" w:hanging="180"/>
      </w:pPr>
    </w:lvl>
    <w:lvl w:ilvl="6" w:tplc="97BA213A">
      <w:start w:val="1"/>
      <w:numFmt w:val="decimal"/>
      <w:lvlText w:val="%7."/>
      <w:lvlJc w:val="left"/>
      <w:pPr>
        <w:ind w:left="5040" w:hanging="360"/>
      </w:pPr>
    </w:lvl>
    <w:lvl w:ilvl="7" w:tplc="F64C4F7C">
      <w:start w:val="1"/>
      <w:numFmt w:val="lowerLetter"/>
      <w:lvlText w:val="%8."/>
      <w:lvlJc w:val="left"/>
      <w:pPr>
        <w:ind w:left="5760" w:hanging="360"/>
      </w:pPr>
    </w:lvl>
    <w:lvl w:ilvl="8" w:tplc="C75809FE">
      <w:start w:val="1"/>
      <w:numFmt w:val="lowerRoman"/>
      <w:lvlText w:val="%9."/>
      <w:lvlJc w:val="right"/>
      <w:pPr>
        <w:ind w:left="6480" w:hanging="180"/>
      </w:pPr>
    </w:lvl>
  </w:abstractNum>
  <w:abstractNum w:abstractNumId="8" w15:restartNumberingAfterBreak="0">
    <w:nsid w:val="29EE50DD"/>
    <w:multiLevelType w:val="hybridMultilevel"/>
    <w:tmpl w:val="CF70B232"/>
    <w:lvl w:ilvl="0" w:tplc="9C3ACD78">
      <w:start w:val="1"/>
      <w:numFmt w:val="decimal"/>
      <w:lvlText w:val="%1)"/>
      <w:lvlJc w:val="left"/>
      <w:pPr>
        <w:ind w:left="720" w:hanging="360"/>
      </w:pPr>
    </w:lvl>
    <w:lvl w:ilvl="1" w:tplc="FBD23672">
      <w:start w:val="1"/>
      <w:numFmt w:val="lowerLetter"/>
      <w:lvlText w:val="%2)"/>
      <w:lvlJc w:val="left"/>
      <w:pPr>
        <w:ind w:left="1440" w:hanging="360"/>
      </w:pPr>
    </w:lvl>
    <w:lvl w:ilvl="2" w:tplc="FCA00DBE">
      <w:start w:val="1"/>
      <w:numFmt w:val="lowerRoman"/>
      <w:lvlText w:val="%3)"/>
      <w:lvlJc w:val="right"/>
      <w:pPr>
        <w:ind w:left="2160" w:hanging="180"/>
      </w:pPr>
    </w:lvl>
    <w:lvl w:ilvl="3" w:tplc="B46AEEB0">
      <w:start w:val="1"/>
      <w:numFmt w:val="decimal"/>
      <w:lvlText w:val="(%4)"/>
      <w:lvlJc w:val="left"/>
      <w:pPr>
        <w:ind w:left="2880" w:hanging="360"/>
      </w:pPr>
    </w:lvl>
    <w:lvl w:ilvl="4" w:tplc="6846AFA4">
      <w:start w:val="1"/>
      <w:numFmt w:val="lowerLetter"/>
      <w:lvlText w:val="(%5)"/>
      <w:lvlJc w:val="left"/>
      <w:pPr>
        <w:ind w:left="3600" w:hanging="360"/>
      </w:pPr>
    </w:lvl>
    <w:lvl w:ilvl="5" w:tplc="D6AACC36">
      <w:start w:val="1"/>
      <w:numFmt w:val="lowerRoman"/>
      <w:lvlText w:val="(%6)"/>
      <w:lvlJc w:val="right"/>
      <w:pPr>
        <w:ind w:left="4320" w:hanging="180"/>
      </w:pPr>
    </w:lvl>
    <w:lvl w:ilvl="6" w:tplc="C3D097DC">
      <w:start w:val="1"/>
      <w:numFmt w:val="decimal"/>
      <w:lvlText w:val="%7."/>
      <w:lvlJc w:val="left"/>
      <w:pPr>
        <w:ind w:left="5040" w:hanging="360"/>
      </w:pPr>
    </w:lvl>
    <w:lvl w:ilvl="7" w:tplc="6C3EF660">
      <w:start w:val="1"/>
      <w:numFmt w:val="lowerLetter"/>
      <w:lvlText w:val="%8."/>
      <w:lvlJc w:val="left"/>
      <w:pPr>
        <w:ind w:left="5760" w:hanging="360"/>
      </w:pPr>
    </w:lvl>
    <w:lvl w:ilvl="8" w:tplc="8A82289C">
      <w:start w:val="1"/>
      <w:numFmt w:val="lowerRoman"/>
      <w:lvlText w:val="%9."/>
      <w:lvlJc w:val="right"/>
      <w:pPr>
        <w:ind w:left="6480" w:hanging="180"/>
      </w:pPr>
    </w:lvl>
  </w:abstractNum>
  <w:abstractNum w:abstractNumId="9" w15:restartNumberingAfterBreak="0">
    <w:nsid w:val="2D4851B3"/>
    <w:multiLevelType w:val="hybridMultilevel"/>
    <w:tmpl w:val="FFFFFFFF"/>
    <w:numStyleLink w:val="ImportedStyle3"/>
  </w:abstractNum>
  <w:abstractNum w:abstractNumId="10" w15:restartNumberingAfterBreak="0">
    <w:nsid w:val="30E02ECE"/>
    <w:multiLevelType w:val="hybridMultilevel"/>
    <w:tmpl w:val="FFFFFFFF"/>
    <w:styleLink w:val="ImportedStyle3"/>
    <w:lvl w:ilvl="0" w:tplc="B0D68320">
      <w:start w:val="1"/>
      <w:numFmt w:val="bullet"/>
      <w:lvlText w:val="·"/>
      <w:lvlJc w:val="left"/>
      <w:pPr>
        <w:tabs>
          <w:tab w:val="num" w:pos="1440"/>
        </w:tabs>
        <w:ind w:left="72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0C25C6">
      <w:start w:val="1"/>
      <w:numFmt w:val="bullet"/>
      <w:lvlText w:val="o"/>
      <w:lvlJc w:val="left"/>
      <w:pPr>
        <w:tabs>
          <w:tab w:val="num" w:pos="2160"/>
        </w:tabs>
        <w:ind w:left="144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046508">
      <w:start w:val="1"/>
      <w:numFmt w:val="bullet"/>
      <w:lvlText w:val="▪"/>
      <w:lvlJc w:val="left"/>
      <w:pPr>
        <w:tabs>
          <w:tab w:val="num" w:pos="2880"/>
        </w:tabs>
        <w:ind w:left="21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6E1DE6">
      <w:start w:val="1"/>
      <w:numFmt w:val="bullet"/>
      <w:lvlText w:val="·"/>
      <w:lvlJc w:val="left"/>
      <w:pPr>
        <w:tabs>
          <w:tab w:val="num" w:pos="3600"/>
        </w:tabs>
        <w:ind w:left="288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609276">
      <w:start w:val="1"/>
      <w:numFmt w:val="bullet"/>
      <w:lvlText w:val="o"/>
      <w:lvlJc w:val="left"/>
      <w:pPr>
        <w:tabs>
          <w:tab w:val="num" w:pos="4320"/>
        </w:tabs>
        <w:ind w:left="360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BA5810">
      <w:start w:val="1"/>
      <w:numFmt w:val="bullet"/>
      <w:lvlText w:val="▪"/>
      <w:lvlJc w:val="left"/>
      <w:pPr>
        <w:tabs>
          <w:tab w:val="num" w:pos="5040"/>
        </w:tabs>
        <w:ind w:left="43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F810B0">
      <w:start w:val="1"/>
      <w:numFmt w:val="bullet"/>
      <w:lvlText w:val="·"/>
      <w:lvlJc w:val="left"/>
      <w:pPr>
        <w:tabs>
          <w:tab w:val="num" w:pos="5760"/>
        </w:tabs>
        <w:ind w:left="504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6E17C2">
      <w:start w:val="1"/>
      <w:numFmt w:val="bullet"/>
      <w:lvlText w:val="o"/>
      <w:lvlJc w:val="left"/>
      <w:pPr>
        <w:tabs>
          <w:tab w:val="num" w:pos="6480"/>
        </w:tabs>
        <w:ind w:left="57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B0C802">
      <w:start w:val="1"/>
      <w:numFmt w:val="bullet"/>
      <w:lvlText w:val="▪"/>
      <w:lvlJc w:val="left"/>
      <w:pPr>
        <w:tabs>
          <w:tab w:val="num" w:pos="7200"/>
        </w:tabs>
        <w:ind w:left="64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6D8389B"/>
    <w:multiLevelType w:val="hybridMultilevel"/>
    <w:tmpl w:val="FFFFFFFF"/>
    <w:numStyleLink w:val="ImportedStyle5"/>
  </w:abstractNum>
  <w:abstractNum w:abstractNumId="12" w15:restartNumberingAfterBreak="0">
    <w:nsid w:val="40815982"/>
    <w:multiLevelType w:val="hybridMultilevel"/>
    <w:tmpl w:val="11426550"/>
    <w:lvl w:ilvl="0" w:tplc="2B6C36D0">
      <w:start w:val="1"/>
      <w:numFmt w:val="decimal"/>
      <w:lvlText w:val="%1)"/>
      <w:lvlJc w:val="left"/>
      <w:pPr>
        <w:ind w:left="720" w:hanging="360"/>
      </w:pPr>
    </w:lvl>
    <w:lvl w:ilvl="1" w:tplc="29C86136">
      <w:start w:val="1"/>
      <w:numFmt w:val="lowerLetter"/>
      <w:lvlText w:val="%2)"/>
      <w:lvlJc w:val="left"/>
      <w:pPr>
        <w:ind w:left="1440" w:hanging="360"/>
      </w:pPr>
    </w:lvl>
    <w:lvl w:ilvl="2" w:tplc="BCF0FCE4">
      <w:start w:val="1"/>
      <w:numFmt w:val="lowerRoman"/>
      <w:lvlText w:val="%3)"/>
      <w:lvlJc w:val="right"/>
      <w:pPr>
        <w:ind w:left="2160" w:hanging="180"/>
      </w:pPr>
    </w:lvl>
    <w:lvl w:ilvl="3" w:tplc="52EC7E9E">
      <w:start w:val="1"/>
      <w:numFmt w:val="decimal"/>
      <w:lvlText w:val="(%4)"/>
      <w:lvlJc w:val="left"/>
      <w:pPr>
        <w:ind w:left="2880" w:hanging="360"/>
      </w:pPr>
    </w:lvl>
    <w:lvl w:ilvl="4" w:tplc="005AD026">
      <w:start w:val="1"/>
      <w:numFmt w:val="lowerLetter"/>
      <w:lvlText w:val="(%5)"/>
      <w:lvlJc w:val="left"/>
      <w:pPr>
        <w:ind w:left="3600" w:hanging="360"/>
      </w:pPr>
    </w:lvl>
    <w:lvl w:ilvl="5" w:tplc="F95C053C">
      <w:start w:val="1"/>
      <w:numFmt w:val="lowerRoman"/>
      <w:lvlText w:val="(%6)"/>
      <w:lvlJc w:val="right"/>
      <w:pPr>
        <w:ind w:left="4320" w:hanging="180"/>
      </w:pPr>
    </w:lvl>
    <w:lvl w:ilvl="6" w:tplc="0874A09A">
      <w:start w:val="1"/>
      <w:numFmt w:val="decimal"/>
      <w:lvlText w:val="%7."/>
      <w:lvlJc w:val="left"/>
      <w:pPr>
        <w:ind w:left="5040" w:hanging="360"/>
      </w:pPr>
    </w:lvl>
    <w:lvl w:ilvl="7" w:tplc="E17C0074">
      <w:start w:val="1"/>
      <w:numFmt w:val="lowerLetter"/>
      <w:lvlText w:val="%8."/>
      <w:lvlJc w:val="left"/>
      <w:pPr>
        <w:ind w:left="5760" w:hanging="360"/>
      </w:pPr>
    </w:lvl>
    <w:lvl w:ilvl="8" w:tplc="DDB63456">
      <w:start w:val="1"/>
      <w:numFmt w:val="lowerRoman"/>
      <w:lvlText w:val="%9."/>
      <w:lvlJc w:val="right"/>
      <w:pPr>
        <w:ind w:left="6480" w:hanging="180"/>
      </w:pPr>
    </w:lvl>
  </w:abstractNum>
  <w:abstractNum w:abstractNumId="13" w15:restartNumberingAfterBreak="0">
    <w:nsid w:val="446D501D"/>
    <w:multiLevelType w:val="hybridMultilevel"/>
    <w:tmpl w:val="FFFFFFFF"/>
    <w:numStyleLink w:val="ImportedStyle4"/>
  </w:abstractNum>
  <w:abstractNum w:abstractNumId="14" w15:restartNumberingAfterBreak="0">
    <w:nsid w:val="475E1A4E"/>
    <w:multiLevelType w:val="hybridMultilevel"/>
    <w:tmpl w:val="FFFFFFFF"/>
    <w:styleLink w:val="ImportedStyle7"/>
    <w:lvl w:ilvl="0" w:tplc="8CBA3B8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FC9CB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1E2B1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E2704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D267A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12057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8E2FA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D89E6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E4B82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2030E29"/>
    <w:multiLevelType w:val="hybridMultilevel"/>
    <w:tmpl w:val="FFFFFFFF"/>
    <w:numStyleLink w:val="ImportedStyle2"/>
  </w:abstractNum>
  <w:abstractNum w:abstractNumId="16" w15:restartNumberingAfterBreak="0">
    <w:nsid w:val="5E581278"/>
    <w:multiLevelType w:val="hybridMultilevel"/>
    <w:tmpl w:val="FFFFFFFF"/>
    <w:styleLink w:val="ImportedStyle1"/>
    <w:lvl w:ilvl="0" w:tplc="05DE8EF6">
      <w:start w:val="1"/>
      <w:numFmt w:val="decimal"/>
      <w:lvlText w:val="%1."/>
      <w:lvlJc w:val="left"/>
      <w:pPr>
        <w:tabs>
          <w:tab w:val="num" w:pos="360"/>
        </w:tabs>
        <w:ind w:left="710" w:hanging="710"/>
      </w:pPr>
      <w:rPr>
        <w:b/>
        <w:bCs/>
        <w:caps w:val="0"/>
        <w:smallCaps w:val="0"/>
        <w:strike w:val="0"/>
        <w:dstrike w:val="0"/>
        <w:outline w:val="0"/>
        <w:emboss w:val="0"/>
        <w:imprint w:val="0"/>
        <w:spacing w:val="0"/>
        <w:w w:val="100"/>
        <w:kern w:val="0"/>
        <w:position w:val="0"/>
        <w:highlight w:val="none"/>
        <w:vertAlign w:val="baseline"/>
      </w:rPr>
    </w:lvl>
    <w:lvl w:ilvl="1" w:tplc="F92229B8">
      <w:start w:val="1"/>
      <w:numFmt w:val="decimal"/>
      <w:lvlText w:val="%1.%2."/>
      <w:lvlJc w:val="left"/>
      <w:pPr>
        <w:tabs>
          <w:tab w:val="left" w:pos="360"/>
          <w:tab w:val="num" w:pos="1080"/>
        </w:tabs>
        <w:ind w:left="1430" w:hanging="710"/>
      </w:pPr>
      <w:rPr>
        <w:b/>
        <w:bCs/>
        <w:caps w:val="0"/>
        <w:smallCaps w:val="0"/>
        <w:strike w:val="0"/>
        <w:dstrike w:val="0"/>
        <w:outline w:val="0"/>
        <w:emboss w:val="0"/>
        <w:imprint w:val="0"/>
        <w:spacing w:val="0"/>
        <w:w w:val="100"/>
        <w:kern w:val="0"/>
        <w:position w:val="0"/>
        <w:highlight w:val="none"/>
        <w:vertAlign w:val="baseline"/>
      </w:rPr>
    </w:lvl>
    <w:lvl w:ilvl="2" w:tplc="C52E1A0E">
      <w:start w:val="1"/>
      <w:numFmt w:val="decimal"/>
      <w:lvlText w:val="%1.%2.%3."/>
      <w:lvlJc w:val="left"/>
      <w:pPr>
        <w:tabs>
          <w:tab w:val="left" w:pos="360"/>
          <w:tab w:val="num" w:pos="1800"/>
        </w:tabs>
        <w:ind w:left="2150" w:hanging="710"/>
      </w:pPr>
      <w:rPr>
        <w:b/>
        <w:bCs/>
        <w:caps w:val="0"/>
        <w:smallCaps w:val="0"/>
        <w:strike w:val="0"/>
        <w:dstrike w:val="0"/>
        <w:outline w:val="0"/>
        <w:emboss w:val="0"/>
        <w:imprint w:val="0"/>
        <w:spacing w:val="0"/>
        <w:w w:val="100"/>
        <w:kern w:val="0"/>
        <w:position w:val="0"/>
        <w:highlight w:val="none"/>
        <w:vertAlign w:val="baseline"/>
      </w:rPr>
    </w:lvl>
    <w:lvl w:ilvl="3" w:tplc="E94A56EC">
      <w:start w:val="1"/>
      <w:numFmt w:val="decimal"/>
      <w:lvlText w:val="%1.%2.%3.%4."/>
      <w:lvlJc w:val="left"/>
      <w:pPr>
        <w:tabs>
          <w:tab w:val="left" w:pos="360"/>
          <w:tab w:val="num" w:pos="2520"/>
        </w:tabs>
        <w:ind w:left="2870" w:hanging="710"/>
      </w:pPr>
      <w:rPr>
        <w:b/>
        <w:bCs/>
        <w:caps w:val="0"/>
        <w:smallCaps w:val="0"/>
        <w:strike w:val="0"/>
        <w:dstrike w:val="0"/>
        <w:outline w:val="0"/>
        <w:emboss w:val="0"/>
        <w:imprint w:val="0"/>
        <w:spacing w:val="0"/>
        <w:w w:val="100"/>
        <w:kern w:val="0"/>
        <w:position w:val="0"/>
        <w:highlight w:val="none"/>
        <w:vertAlign w:val="baseline"/>
      </w:rPr>
    </w:lvl>
    <w:lvl w:ilvl="4" w:tplc="2304C416">
      <w:start w:val="1"/>
      <w:numFmt w:val="decimal"/>
      <w:lvlText w:val="%1.%2.%3.%4.%5."/>
      <w:lvlJc w:val="left"/>
      <w:pPr>
        <w:tabs>
          <w:tab w:val="left" w:pos="360"/>
          <w:tab w:val="num" w:pos="3240"/>
        </w:tabs>
        <w:ind w:left="3590" w:hanging="710"/>
      </w:pPr>
      <w:rPr>
        <w:b/>
        <w:bCs/>
        <w:caps w:val="0"/>
        <w:smallCaps w:val="0"/>
        <w:strike w:val="0"/>
        <w:dstrike w:val="0"/>
        <w:outline w:val="0"/>
        <w:emboss w:val="0"/>
        <w:imprint w:val="0"/>
        <w:spacing w:val="0"/>
        <w:w w:val="100"/>
        <w:kern w:val="0"/>
        <w:position w:val="0"/>
        <w:highlight w:val="none"/>
        <w:vertAlign w:val="baseline"/>
      </w:rPr>
    </w:lvl>
    <w:lvl w:ilvl="5" w:tplc="225C9BBE">
      <w:start w:val="1"/>
      <w:numFmt w:val="decimal"/>
      <w:lvlText w:val="%1.%2.%3.%4.%5.%6."/>
      <w:lvlJc w:val="left"/>
      <w:pPr>
        <w:tabs>
          <w:tab w:val="left" w:pos="360"/>
          <w:tab w:val="num" w:pos="3960"/>
        </w:tabs>
        <w:ind w:left="4310" w:hanging="710"/>
      </w:pPr>
      <w:rPr>
        <w:b/>
        <w:bCs/>
        <w:caps w:val="0"/>
        <w:smallCaps w:val="0"/>
        <w:strike w:val="0"/>
        <w:dstrike w:val="0"/>
        <w:outline w:val="0"/>
        <w:emboss w:val="0"/>
        <w:imprint w:val="0"/>
        <w:spacing w:val="0"/>
        <w:w w:val="100"/>
        <w:kern w:val="0"/>
        <w:position w:val="0"/>
        <w:highlight w:val="none"/>
        <w:vertAlign w:val="baseline"/>
      </w:rPr>
    </w:lvl>
    <w:lvl w:ilvl="6" w:tplc="4D26149A">
      <w:start w:val="1"/>
      <w:numFmt w:val="decimal"/>
      <w:lvlText w:val="%1.%2.%3.%4.%5.%6.%7."/>
      <w:lvlJc w:val="left"/>
      <w:pPr>
        <w:tabs>
          <w:tab w:val="left" w:pos="360"/>
          <w:tab w:val="num" w:pos="4680"/>
        </w:tabs>
        <w:ind w:left="5030" w:hanging="710"/>
      </w:pPr>
      <w:rPr>
        <w:b/>
        <w:bCs/>
        <w:caps w:val="0"/>
        <w:smallCaps w:val="0"/>
        <w:strike w:val="0"/>
        <w:dstrike w:val="0"/>
        <w:outline w:val="0"/>
        <w:emboss w:val="0"/>
        <w:imprint w:val="0"/>
        <w:spacing w:val="0"/>
        <w:w w:val="100"/>
        <w:kern w:val="0"/>
        <w:position w:val="0"/>
        <w:highlight w:val="none"/>
        <w:vertAlign w:val="baseline"/>
      </w:rPr>
    </w:lvl>
    <w:lvl w:ilvl="7" w:tplc="B4F6C074">
      <w:start w:val="1"/>
      <w:numFmt w:val="decimal"/>
      <w:lvlText w:val="%1.%2.%3.%4.%5.%6.%7.%8."/>
      <w:lvlJc w:val="left"/>
      <w:pPr>
        <w:tabs>
          <w:tab w:val="left" w:pos="360"/>
          <w:tab w:val="num" w:pos="5400"/>
        </w:tabs>
        <w:ind w:left="5750" w:hanging="710"/>
      </w:pPr>
      <w:rPr>
        <w:b/>
        <w:bCs/>
        <w:caps w:val="0"/>
        <w:smallCaps w:val="0"/>
        <w:strike w:val="0"/>
        <w:dstrike w:val="0"/>
        <w:outline w:val="0"/>
        <w:emboss w:val="0"/>
        <w:imprint w:val="0"/>
        <w:spacing w:val="0"/>
        <w:w w:val="100"/>
        <w:kern w:val="0"/>
        <w:position w:val="0"/>
        <w:highlight w:val="none"/>
        <w:vertAlign w:val="baseline"/>
      </w:rPr>
    </w:lvl>
    <w:lvl w:ilvl="8" w:tplc="A7E47B00">
      <w:start w:val="1"/>
      <w:numFmt w:val="decimal"/>
      <w:lvlText w:val="%1.%2.%3.%4.%5.%6.%7.%8.%9."/>
      <w:lvlJc w:val="left"/>
      <w:pPr>
        <w:tabs>
          <w:tab w:val="left" w:pos="360"/>
          <w:tab w:val="num" w:pos="6120"/>
        </w:tabs>
        <w:ind w:left="6470" w:hanging="710"/>
      </w:pPr>
      <w:rPr>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6127DAC"/>
    <w:multiLevelType w:val="hybridMultilevel"/>
    <w:tmpl w:val="FFFFFFFF"/>
    <w:styleLink w:val="ImportedStyle4"/>
    <w:lvl w:ilvl="0" w:tplc="06B00700">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F86344">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0EEF48">
      <w:start w:val="1"/>
      <w:numFmt w:val="lowerRoman"/>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B92F28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3242FE">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5E1FEC">
      <w:start w:val="1"/>
      <w:numFmt w:val="lowerRoman"/>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EFE479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2C9FB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F6E742">
      <w:start w:val="1"/>
      <w:numFmt w:val="lowerRoman"/>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C845717"/>
    <w:multiLevelType w:val="hybridMultilevel"/>
    <w:tmpl w:val="86340ACA"/>
    <w:lvl w:ilvl="0" w:tplc="4B300790">
      <w:start w:val="1"/>
      <w:numFmt w:val="decimal"/>
      <w:lvlText w:val="%1)"/>
      <w:lvlJc w:val="left"/>
      <w:pPr>
        <w:ind w:left="720" w:hanging="360"/>
      </w:pPr>
    </w:lvl>
    <w:lvl w:ilvl="1" w:tplc="84067446">
      <w:start w:val="1"/>
      <w:numFmt w:val="lowerLetter"/>
      <w:lvlText w:val="%2)"/>
      <w:lvlJc w:val="left"/>
      <w:pPr>
        <w:ind w:left="1440" w:hanging="360"/>
      </w:pPr>
    </w:lvl>
    <w:lvl w:ilvl="2" w:tplc="2A08C73A">
      <w:start w:val="1"/>
      <w:numFmt w:val="lowerRoman"/>
      <w:lvlText w:val="%3)"/>
      <w:lvlJc w:val="right"/>
      <w:pPr>
        <w:ind w:left="2160" w:hanging="180"/>
      </w:pPr>
    </w:lvl>
    <w:lvl w:ilvl="3" w:tplc="8F923788">
      <w:start w:val="1"/>
      <w:numFmt w:val="decimal"/>
      <w:lvlText w:val="(%4)"/>
      <w:lvlJc w:val="left"/>
      <w:pPr>
        <w:ind w:left="2880" w:hanging="360"/>
      </w:pPr>
    </w:lvl>
    <w:lvl w:ilvl="4" w:tplc="D13C842A">
      <w:start w:val="1"/>
      <w:numFmt w:val="lowerLetter"/>
      <w:lvlText w:val="(%5)"/>
      <w:lvlJc w:val="left"/>
      <w:pPr>
        <w:ind w:left="3600" w:hanging="360"/>
      </w:pPr>
    </w:lvl>
    <w:lvl w:ilvl="5" w:tplc="A46AF42A">
      <w:start w:val="1"/>
      <w:numFmt w:val="lowerRoman"/>
      <w:lvlText w:val="(%6)"/>
      <w:lvlJc w:val="right"/>
      <w:pPr>
        <w:ind w:left="4320" w:hanging="180"/>
      </w:pPr>
    </w:lvl>
    <w:lvl w:ilvl="6" w:tplc="8BA6BF44">
      <w:start w:val="1"/>
      <w:numFmt w:val="decimal"/>
      <w:lvlText w:val="%7."/>
      <w:lvlJc w:val="left"/>
      <w:pPr>
        <w:ind w:left="5040" w:hanging="360"/>
      </w:pPr>
    </w:lvl>
    <w:lvl w:ilvl="7" w:tplc="13D2AD8C">
      <w:start w:val="1"/>
      <w:numFmt w:val="lowerLetter"/>
      <w:lvlText w:val="%8."/>
      <w:lvlJc w:val="left"/>
      <w:pPr>
        <w:ind w:left="5760" w:hanging="360"/>
      </w:pPr>
    </w:lvl>
    <w:lvl w:ilvl="8" w:tplc="4C4E9CBC">
      <w:start w:val="1"/>
      <w:numFmt w:val="lowerRoman"/>
      <w:lvlText w:val="%9."/>
      <w:lvlJc w:val="right"/>
      <w:pPr>
        <w:ind w:left="6480" w:hanging="180"/>
      </w:pPr>
    </w:lvl>
  </w:abstractNum>
  <w:abstractNum w:abstractNumId="19" w15:restartNumberingAfterBreak="0">
    <w:nsid w:val="6FE43B47"/>
    <w:multiLevelType w:val="hybridMultilevel"/>
    <w:tmpl w:val="FFFFFFFF"/>
    <w:styleLink w:val="ImportedStyle6"/>
    <w:lvl w:ilvl="0" w:tplc="AF26EDA2">
      <w:start w:val="1"/>
      <w:numFmt w:val="lowerLetter"/>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3D86C22">
      <w:start w:val="1"/>
      <w:numFmt w:val="lowerLetter"/>
      <w:lvlText w:val="%2."/>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ECA7998">
      <w:start w:val="1"/>
      <w:numFmt w:val="lowerRoman"/>
      <w:lvlText w:val="%3."/>
      <w:lvlJc w:val="left"/>
      <w:pPr>
        <w:ind w:left="32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314ABD8">
      <w:start w:val="1"/>
      <w:numFmt w:val="decimal"/>
      <w:lvlText w:val="%4."/>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6887678">
      <w:start w:val="1"/>
      <w:numFmt w:val="lowerLetter"/>
      <w:lvlText w:val="%5."/>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F62532A">
      <w:start w:val="1"/>
      <w:numFmt w:val="lowerRoman"/>
      <w:lvlText w:val="%6."/>
      <w:lvlJc w:val="left"/>
      <w:pPr>
        <w:ind w:left="54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FD6843D2">
      <w:start w:val="1"/>
      <w:numFmt w:val="decimal"/>
      <w:lvlText w:val="%7."/>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F387516">
      <w:start w:val="1"/>
      <w:numFmt w:val="lowerLetter"/>
      <w:lvlText w:val="%8."/>
      <w:lvlJc w:val="left"/>
      <w:pPr>
        <w:ind w:left="6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E76EC70">
      <w:start w:val="1"/>
      <w:numFmt w:val="lowerRoman"/>
      <w:lvlText w:val="%9."/>
      <w:lvlJc w:val="left"/>
      <w:pPr>
        <w:ind w:left="756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0C86684"/>
    <w:multiLevelType w:val="hybridMultilevel"/>
    <w:tmpl w:val="62D62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8F2110"/>
    <w:multiLevelType w:val="hybridMultilevel"/>
    <w:tmpl w:val="FFFFFFFF"/>
    <w:styleLink w:val="ImportedStyle2"/>
    <w:lvl w:ilvl="0" w:tplc="46489D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12CD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A616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DCF0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5819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C841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0219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D00F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4873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7F65801"/>
    <w:multiLevelType w:val="hybridMultilevel"/>
    <w:tmpl w:val="FFFFFFFF"/>
    <w:numStyleLink w:val="ImportedStyle6"/>
  </w:abstractNum>
  <w:abstractNum w:abstractNumId="23" w15:restartNumberingAfterBreak="0">
    <w:nsid w:val="7CEA617B"/>
    <w:multiLevelType w:val="hybridMultilevel"/>
    <w:tmpl w:val="FFFFFFFF"/>
    <w:styleLink w:val="ImportedStyle8"/>
    <w:lvl w:ilvl="0" w:tplc="EDAEAE9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AAE2DCA">
      <w:start w:val="1"/>
      <w:numFmt w:val="decimal"/>
      <w:suff w:val="nothing"/>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2DAC9A8C">
      <w:start w:val="1"/>
      <w:numFmt w:val="decimal"/>
      <w:suff w:val="nothing"/>
      <w:lvlText w:val="%1.%2.%3."/>
      <w:lvlJc w:val="left"/>
      <w:pPr>
        <w:ind w:left="1296" w:hanging="576"/>
      </w:pPr>
      <w:rPr>
        <w:rFonts w:hAnsi="Arial Unicode MS"/>
        <w:caps w:val="0"/>
        <w:smallCaps w:val="0"/>
        <w:strike w:val="0"/>
        <w:dstrike w:val="0"/>
        <w:outline w:val="0"/>
        <w:emboss w:val="0"/>
        <w:imprint w:val="0"/>
        <w:spacing w:val="0"/>
        <w:w w:val="100"/>
        <w:kern w:val="0"/>
        <w:position w:val="0"/>
        <w:highlight w:val="none"/>
        <w:vertAlign w:val="baseline"/>
      </w:rPr>
    </w:lvl>
    <w:lvl w:ilvl="3" w:tplc="64162F40">
      <w:start w:val="1"/>
      <w:numFmt w:val="decimal"/>
      <w:suff w:val="nothing"/>
      <w:lvlText w:val="%1.%2.%3.%4."/>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F07A136C">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tplc="56CE7FCE">
      <w:start w:val="1"/>
      <w:numFmt w:val="decimal"/>
      <w:suff w:val="nothing"/>
      <w:lvlText w:val="%1.%2.%3.%4.%5.%6."/>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6" w:tplc="72FED820">
      <w:start w:val="1"/>
      <w:numFmt w:val="decimal"/>
      <w:suff w:val="nothing"/>
      <w:lvlText w:val="%1.%2.%3.%4.%5.%6.%7."/>
      <w:lvlJc w:val="left"/>
      <w:pPr>
        <w:ind w:left="2952" w:hanging="792"/>
      </w:pPr>
      <w:rPr>
        <w:rFonts w:hAnsi="Arial Unicode MS"/>
        <w:caps w:val="0"/>
        <w:smallCaps w:val="0"/>
        <w:strike w:val="0"/>
        <w:dstrike w:val="0"/>
        <w:outline w:val="0"/>
        <w:emboss w:val="0"/>
        <w:imprint w:val="0"/>
        <w:spacing w:val="0"/>
        <w:w w:val="100"/>
        <w:kern w:val="0"/>
        <w:position w:val="0"/>
        <w:highlight w:val="none"/>
        <w:vertAlign w:val="baseline"/>
      </w:rPr>
    </w:lvl>
    <w:lvl w:ilvl="7" w:tplc="F9D61C1A">
      <w:start w:val="1"/>
      <w:numFmt w:val="decimal"/>
      <w:suff w:val="nothing"/>
      <w:lvlText w:val="%1.%2.%3.%4.%5.%6.%7.%8."/>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9BDCAF50">
      <w:start w:val="1"/>
      <w:numFmt w:val="decimal"/>
      <w:suff w:val="nothing"/>
      <w:lvlText w:val="%1.%2.%3.%4.%5.%6.%7.%8.%9."/>
      <w:lvlJc w:val="left"/>
      <w:pPr>
        <w:ind w:left="3672" w:hanging="7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7"/>
  </w:num>
  <w:num w:numId="3">
    <w:abstractNumId w:val="18"/>
  </w:num>
  <w:num w:numId="4">
    <w:abstractNumId w:val="12"/>
  </w:num>
  <w:num w:numId="5">
    <w:abstractNumId w:val="16"/>
  </w:num>
  <w:num w:numId="6">
    <w:abstractNumId w:val="2"/>
  </w:num>
  <w:num w:numId="7">
    <w:abstractNumId w:val="2"/>
    <w:lvlOverride w:ilvl="0">
      <w:startOverride w:val="9"/>
    </w:lvlOverride>
  </w:num>
  <w:num w:numId="8">
    <w:abstractNumId w:val="21"/>
  </w:num>
  <w:num w:numId="9">
    <w:abstractNumId w:val="15"/>
  </w:num>
  <w:num w:numId="10">
    <w:abstractNumId w:val="10"/>
  </w:num>
  <w:num w:numId="11">
    <w:abstractNumId w:val="9"/>
  </w:num>
  <w:num w:numId="12">
    <w:abstractNumId w:val="17"/>
  </w:num>
  <w:num w:numId="13">
    <w:abstractNumId w:val="13"/>
  </w:num>
  <w:num w:numId="14">
    <w:abstractNumId w:val="4"/>
  </w:num>
  <w:num w:numId="15">
    <w:abstractNumId w:val="11"/>
  </w:num>
  <w:num w:numId="16">
    <w:abstractNumId w:val="19"/>
  </w:num>
  <w:num w:numId="17">
    <w:abstractNumId w:val="22"/>
  </w:num>
  <w:num w:numId="18">
    <w:abstractNumId w:val="14"/>
  </w:num>
  <w:num w:numId="19">
    <w:abstractNumId w:val="0"/>
  </w:num>
  <w:num w:numId="20">
    <w:abstractNumId w:val="23"/>
  </w:num>
  <w:num w:numId="21">
    <w:abstractNumId w:val="1"/>
  </w:num>
  <w:num w:numId="22">
    <w:abstractNumId w:val="1"/>
    <w:lvlOverride w:ilvl="0">
      <w:lvl w:ilvl="0" w:tplc="467EC49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1342BFA">
        <w:start w:val="1"/>
        <w:numFmt w:val="decimal"/>
        <w:suff w:val="nothing"/>
        <w:lvlText w:val="%1.%2."/>
        <w:lvlJc w:val="left"/>
        <w:pPr>
          <w:ind w:left="360"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EEC02E">
        <w:start w:val="1"/>
        <w:numFmt w:val="decimal"/>
        <w:lvlText w:val="%1.%2.%3."/>
        <w:lvlJc w:val="left"/>
        <w:pPr>
          <w:tabs>
            <w:tab w:val="num" w:pos="1152"/>
          </w:tabs>
          <w:ind w:left="79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949A3A">
        <w:start w:val="1"/>
        <w:numFmt w:val="decimal"/>
        <w:suff w:val="nothing"/>
        <w:lvlText w:val="%1.%2.%3.%4."/>
        <w:lvlJc w:val="left"/>
        <w:pPr>
          <w:ind w:left="129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A8D340">
        <w:start w:val="1"/>
        <w:numFmt w:val="decimal"/>
        <w:suff w:val="nothing"/>
        <w:lvlText w:val="%1.%2.%3.%4.%5."/>
        <w:lvlJc w:val="left"/>
        <w:pPr>
          <w:ind w:left="1800"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AE83FA">
        <w:start w:val="1"/>
        <w:numFmt w:val="decimal"/>
        <w:suff w:val="nothing"/>
        <w:lvlText w:val="%1.%2.%3.%4.%5.%6."/>
        <w:lvlJc w:val="left"/>
        <w:pPr>
          <w:ind w:left="2160"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22D526">
        <w:start w:val="1"/>
        <w:numFmt w:val="decimal"/>
        <w:suff w:val="nothing"/>
        <w:lvlText w:val="%1.%2.%3.%4.%5.%6.%7."/>
        <w:lvlJc w:val="left"/>
        <w:pPr>
          <w:ind w:left="2808"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8C5854">
        <w:start w:val="1"/>
        <w:numFmt w:val="decimal"/>
        <w:suff w:val="nothing"/>
        <w:lvlText w:val="%1.%2.%3.%4.%5.%6.%7.%8."/>
        <w:lvlJc w:val="left"/>
        <w:pPr>
          <w:ind w:left="2880"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35E50B6">
        <w:start w:val="1"/>
        <w:numFmt w:val="decimal"/>
        <w:suff w:val="nothing"/>
        <w:lvlText w:val="%1.%2.%3.%4.%5.%6.%7.%8.%9."/>
        <w:lvlJc w:val="left"/>
        <w:pPr>
          <w:ind w:left="36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5"/>
  </w:num>
  <w:num w:numId="24">
    <w:abstractNumId w:val="3"/>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F25"/>
    <w:rsid w:val="000F3349"/>
    <w:rsid w:val="001B55BD"/>
    <w:rsid w:val="00274601"/>
    <w:rsid w:val="003D5A44"/>
    <w:rsid w:val="007B3BA4"/>
    <w:rsid w:val="0087395F"/>
    <w:rsid w:val="008F027D"/>
    <w:rsid w:val="00D27E5C"/>
    <w:rsid w:val="00D96433"/>
    <w:rsid w:val="00DF4F87"/>
    <w:rsid w:val="00FA4F25"/>
    <w:rsid w:val="11A11B3C"/>
    <w:rsid w:val="2FCC2044"/>
    <w:rsid w:val="3C62E5F3"/>
    <w:rsid w:val="423B1A64"/>
    <w:rsid w:val="6D49F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B0171"/>
  <w15:docId w15:val="{BDF74A15-2C82-9445-ADE8-C5E4A9BE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5"/>
      </w:numPr>
    </w:pPr>
  </w:style>
  <w:style w:type="numbering" w:customStyle="1" w:styleId="ImportedStyle2">
    <w:name w:val="Imported Style 2"/>
    <w:pPr>
      <w:numPr>
        <w:numId w:val="8"/>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24"/>
      <w:szCs w:val="24"/>
      <w:u w:val="single" w:color="0000FF"/>
    </w:rPr>
  </w:style>
  <w:style w:type="numbering" w:customStyle="1" w:styleId="ImportedStyle3">
    <w:name w:val="Imported Style 3"/>
    <w:pPr>
      <w:numPr>
        <w:numId w:val="10"/>
      </w:numPr>
    </w:pPr>
  </w:style>
  <w:style w:type="numbering" w:customStyle="1" w:styleId="ImportedStyle4">
    <w:name w:val="Imported Style 4"/>
    <w:pPr>
      <w:numPr>
        <w:numId w:val="12"/>
      </w:numPr>
    </w:pPr>
  </w:style>
  <w:style w:type="numbering" w:customStyle="1" w:styleId="ImportedStyle5">
    <w:name w:val="Imported Style 5"/>
    <w:pPr>
      <w:numPr>
        <w:numId w:val="14"/>
      </w:numPr>
    </w:pPr>
  </w:style>
  <w:style w:type="numbering" w:customStyle="1" w:styleId="ImportedStyle6">
    <w:name w:val="Imported Style 6"/>
    <w:pPr>
      <w:numPr>
        <w:numId w:val="16"/>
      </w:numPr>
    </w:pPr>
  </w:style>
  <w:style w:type="numbering" w:customStyle="1" w:styleId="ImportedStyle7">
    <w:name w:val="Imported Style 7"/>
    <w:pPr>
      <w:numPr>
        <w:numId w:val="18"/>
      </w:numPr>
    </w:pPr>
  </w:style>
  <w:style w:type="numbering" w:customStyle="1" w:styleId="ImportedStyle8">
    <w:name w:val="Imported Style 8"/>
    <w:pPr>
      <w:numPr>
        <w:numId w:val="20"/>
      </w:numPr>
    </w:p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873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r3275@drexel.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r3275@drexel.edu"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Williams,Kairi</cp:lastModifiedBy>
  <cp:revision>4</cp:revision>
  <dcterms:created xsi:type="dcterms:W3CDTF">2020-10-23T17:13:00Z</dcterms:created>
  <dcterms:modified xsi:type="dcterms:W3CDTF">2020-10-28T18:21:00Z</dcterms:modified>
</cp:coreProperties>
</file>